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24f4edcd55f395bd6e6ac836c554086172972"/>
    <w:p>
      <w:pPr>
        <w:pStyle w:val="Heading3"/>
      </w:pPr>
      <w:r>
        <w:t xml:space="preserve">Прокуратурой Московского метрополитена утверждено обвинительное заключение в отношении гражданина К., обвиняемого в тайном хищении имущества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Прокуратурой Московского метрополитена утверждено обвинительное заключение по обвинению К. в совершении преступления, предусмотренного п. «в» ч. 2 ст. 158 УК РФ.</w:t>
      </w:r>
    </w:p>
    <w:p>
      <w:pPr>
        <w:pStyle w:val="BodyText"/>
      </w:pPr>
      <w:r>
        <w:t xml:space="preserve">Установлено, что К. в мае 2024 года, находясь в вагоне электропоезда, прибывающего на станцию «Театральная» Замоскворецкой линии Московского метрополитена, имея умысел на совершение тайного хищения чужого имущества, похитила оставленный ранее В. по собственной невнимательности на сидении в вагоне электропоезда мобильный телефон торговой марки «iPhone 13 Pro» рыночной стоимостью на момент совершения преступления более 49 тысяч рублей, после чего с похищенным имуществом с места совершения преступления скрылась, распорядившись похищенным по своему усмотрению, причинив своими умышленными преступными действиями В. значительный материальный ущерб на указанную сумму.</w:t>
      </w:r>
    </w:p>
    <w:p>
      <w:pPr>
        <w:pStyle w:val="BodyText"/>
      </w:pPr>
      <w:r>
        <w:t xml:space="preserve">Материалы уголовного дела направлены в Тверской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http://filevsky-park.mos.ru/presscenter/news-on-main/detail/12449462.html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9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9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2024-09-06T12:16:11Z</dcterms:created>
  <dcterms:modified xsi:type="dcterms:W3CDTF">2024-09-06T12:16:11Z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