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524e70c3c7de9bd2e7b7a8f8b04908078759a6"/>
    <w:p>
      <w:pPr>
        <w:pStyle w:val="Heading3"/>
      </w:pPr>
      <w:r>
        <w:t xml:space="preserve">Утверждено обвинительное заключение в отношении гражданина Г., обвиняемого в тайном хищении имущества</w:t>
      </w:r>
    </w:p>
    <w:p>
      <w:pPr>
        <w:pStyle w:val="FirstParagraph"/>
      </w:pPr>
      <w:r>
        <w:t xml:space="preserve">27.06.2024</w:t>
      </w:r>
    </w:p>
    <w:p>
      <w:pPr>
        <w:pStyle w:val="BodyText"/>
      </w:pPr>
      <w:r>
        <w:t xml:space="preserve">Прокуратурой Московского метрополитена утверждено обвинительное заключение по обвинению Г. в совершении преступления, предусмотренного п. «г» ч. 3 ст. 158 УК РФ.</w:t>
      </w:r>
    </w:p>
    <w:p>
      <w:pPr>
        <w:pStyle w:val="BodyText"/>
      </w:pPr>
      <w:r>
        <w:t xml:space="preserve">Установлено, что Г. в неустановленное следствием время, в неустановленном следствием месте, присвоил банковскую карту ПАО «ВТБ», оснащённую технологией бесконтактных платежей «PayPass», выданную на имя К., являющуюся электронным средством платежа, после чего, реализуя свой умысел, направленный на хищение денежных средств с банковского счёта К., произвел неоднократную оплату товаров в различных магазинах банковской картой, привязанной к лицевому счёту К., осуществив 8 несанкционированных транзакций путём приложения указанной карты к терминалу оплаты, тем самым совершил хищение денежных средств К. на общую сумму более 5 тысяч рублей, причинив ущерб, не являющийся значительным для потерпевшего.</w:t>
      </w:r>
    </w:p>
    <w:p>
      <w:pPr>
        <w:pStyle w:val="BodyText"/>
      </w:pPr>
      <w:r>
        <w:t xml:space="preserve">Материалы уголовного дела направлены в Таганский районный суд г. Москвы для рассмотрения по существу.</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http://filevsky-park.mos.ru/presscenter/news-on-main/detail/12449732.html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4497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4497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2024-06-27T09:01:28Z</dcterms:created>
  <dcterms:modified xsi:type="dcterms:W3CDTF">2024-06-27T09:01:28Z</dcterms:modified>
</cp:coreProperties>
</file>

<file path=docProps/custom.xml><?xml version="1.0" encoding="utf-8"?>
<Properties xmlns="http://schemas.openxmlformats.org/officeDocument/2006/custom-properties" xmlns:vt="http://schemas.openxmlformats.org/officeDocument/2006/docPropsVTypes"/>
</file>