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5cece06efedc1fedb269229884c701f24004c4b"/>
    <w:p>
      <w:pPr>
        <w:pStyle w:val="Heading3"/>
      </w:pPr>
      <w:r>
        <w:t xml:space="preserve">Прокуратурой округа совместно с сотрудниками ЦПЭ УВД по ЗАО ГУ МВД России по г. Москве проведена проверка по факту размещения пользователем под именем «Bognedes» в сети «Интернет» видеозаписей</w:t>
      </w:r>
    </w:p>
    <w:p>
      <w:pPr>
        <w:pStyle w:val="FirstParagraph"/>
      </w:pPr>
      <w:r>
        <w:t xml:space="preserve">28.06.2024</w:t>
      </w:r>
    </w:p>
    <w:p>
      <w:pPr>
        <w:pStyle w:val="BodyText"/>
      </w:pPr>
      <w:r>
        <w:t xml:space="preserve">Согласно заключению специалиста от 11.03.2024 № б.н.-март/24 в указанных материалах содержится совокупность психологических и лингвистических признаков возбуждения ненависти либо вражды по отношению к группе лиц, выделенных по национальному признаку и региону происхождения проживания, а именно против русских со стороны украинцев (реализуется путем показа в сети якобы настроенных враждебно по отношению ко всем украинцам и употребляющих в отношении них уничижительную оценочную характеристику российских детей). Автор ролика сообщает детям информацию о национальной нетерпимости и производит пропаганду национальной розни.</w:t>
      </w:r>
    </w:p>
    <w:p>
      <w:pPr>
        <w:pStyle w:val="BodyText"/>
      </w:pPr>
      <w:r>
        <w:t xml:space="preserve">Установлено, что пользователем интернет страницы видеохостинга «YouTube», зарегистрированного под «никнеймом» Bognedes (далее -пользователь) является Соловьев А.А.</w:t>
      </w:r>
    </w:p>
    <w:p>
      <w:pPr>
        <w:pStyle w:val="BodyText"/>
      </w:pPr>
      <w:r>
        <w:t xml:space="preserve">Указанные записи размещены в свободном доступе, доступны для просмотра неограниченному кругу лиц. Для просмотра страницы пользователя регистрация и аутентификация не требуется.</w:t>
      </w:r>
    </w:p>
    <w:p>
      <w:pPr>
        <w:pStyle w:val="BodyText"/>
      </w:pPr>
      <w:r>
        <w:t xml:space="preserve">Согласно ст. 12 Федерального закона от 25.07.2002 № 114-ФЗ «О противодействии экстремистской деятельности» (далее – Закон) на территории Российской Федерации запрещается распространение экстремистских материалов, а также их производство или хранение в целях распространения.</w:t>
      </w:r>
    </w:p>
    <w:p>
      <w:pPr>
        <w:pStyle w:val="BodyText"/>
      </w:pPr>
      <w:r>
        <w:t xml:space="preserve">В случаях, предусмотренных законодательством Российской Федерации, производство, хранение или распространение экстремистских материалов является правонарушением и влечет за собой ответственность.</w:t>
      </w:r>
    </w:p>
    <w:p>
      <w:pPr>
        <w:pStyle w:val="BodyText"/>
      </w:pPr>
      <w:r>
        <w:t xml:space="preserve">Информационные материалы признаются экстремистскими федеральным судом по месту их обнаружения, распространения или нахождения организации, осуществившей производство таких материалов, на основании заявления прокурора или при производстве по соответствующему делу об административном правонарушении, гражданскому, административному или уголовному делу.</w:t>
      </w:r>
    </w:p>
    <w:p>
      <w:pPr>
        <w:pStyle w:val="BodyText"/>
      </w:pPr>
      <w:r>
        <w:t xml:space="preserve">В соответствии с п. 3 ст. 1 Закона экстремистские материалы - предназначенные для обнародования документы либо информация на иных носителях, призывающие к осуществлению экстремистской деятельности либо обосновывающие или оправдывающие необходимость осуществления такой деятельности, в том числе труды руководителей национал-социалистской рабочей партии Германии, фашистской партии Италии, публикации, обосновывающие или оправдывающие национальное и (или) расовое превосходство либо оправдывающие практику совершения военных или иных преступлений, направленных на полное или частичное уничтожение какой-либо этнической, социальной, расовой, национальной или религиозной группы.</w:t>
      </w:r>
    </w:p>
    <w:p>
      <w:pPr>
        <w:pStyle w:val="BodyText"/>
      </w:pPr>
      <w:r>
        <w:t xml:space="preserve">Таким образом, действия Соловьева А.А. попадают под признаки административного правонарушения, предусмотренного</w:t>
      </w:r>
      <w:r>
        <w:br/>
      </w:r>
      <w:r>
        <w:t xml:space="preserve">ст. 20.3.1 КоАП РФ.</w:t>
      </w:r>
    </w:p>
    <w:p>
      <w:pPr>
        <w:pStyle w:val="BodyText"/>
      </w:pPr>
      <w:r>
        <w:t xml:space="preserve">В связи с выявленными нарушениями прокуратурой округа в отношении Соловьева А.А. 11.03.2024 возбуждено дело об административном правонарушении, предусмотренном ст. 20.3.1 КоАП РФ, по результатам рассмотрения которого Соловьев А.А. привлечен к административной ответственности и ему назначено наказание в виде штрафа в размере 15 000 руб.</w:t>
      </w:r>
    </w:p>
    <w:p>
      <w:pPr>
        <w:pStyle w:val="BodyText"/>
      </w:pPr>
      <w:r>
        <w:br/>
      </w:r>
    </w:p>
    <w:p>
      <w:pPr>
        <w:pStyle w:val="BodyText"/>
      </w:pPr>
      <w:r>
        <w:t xml:space="preserve">Адрес страницы:</w:t>
      </w:r>
      <w:r>
        <w:t xml:space="preserve"> </w:t>
      </w:r>
      <w:hyperlink r:id="rId20">
        <w:r>
          <w:rPr>
            <w:rStyle w:val="Hyperlink"/>
          </w:rPr>
          <w:t xml:space="preserve">http://filevsky-park.mos.ru/presscenter/news-on-main/detail/12452675.html</w:t>
        </w:r>
      </w:hyperlink>
    </w:p>
    <w:p>
      <w:pPr>
        <w:pStyle w:val="BodyText"/>
      </w:pPr>
      <w:hyperlink r:id="rId21">
        <w:r>
          <w:rPr>
            <w:rStyle w:val="Hyperlink"/>
          </w:rPr>
          <w:t xml:space="preserve">Управа района Филевский парк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filevsky-park.mos.ru" TargetMode="External" /><Relationship Type="http://schemas.openxmlformats.org/officeDocument/2006/relationships/hyperlink" Id="rId20" Target="http://filevsky-park.mos.ru/presscenter/news-on-main/detail/12452675.html" TargetMode="External" /></Relationships>
</file>

<file path=word/_rels/footnotes.xml.rels><?xml version="1.0" encoding="UTF-8"?><Relationships xmlns="http://schemas.openxmlformats.org/package/2006/relationships"><Relationship Type="http://schemas.openxmlformats.org/officeDocument/2006/relationships/hyperlink" Id="rId21" Target="http://filevsky-park.mos.ru" TargetMode="External" /><Relationship Type="http://schemas.openxmlformats.org/officeDocument/2006/relationships/hyperlink" Id="rId20" Target="http://filevsky-park.mos.ru/presscenter/news-on-main/detail/12452675.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2024-07-12T06:25:31Z</dcterms:created>
  <dcterms:modified xsi:type="dcterms:W3CDTF">2024-07-12T06:25:31Z</dcterms:modified>
</cp:coreProperties>
</file>

<file path=docProps/custom.xml><?xml version="1.0" encoding="utf-8"?>
<Properties xmlns="http://schemas.openxmlformats.org/officeDocument/2006/custom-properties" xmlns:vt="http://schemas.openxmlformats.org/officeDocument/2006/docPropsVTypes"/>
</file>