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как-узнать-остаток-материнского-капитала"/>
    <w:p>
      <w:pPr>
        <w:pStyle w:val="Heading3"/>
      </w:pPr>
      <w:r>
        <w:t xml:space="preserve">Как узнать остаток материнского капитала?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В электронном виде заказать выписку об остатке можно на</w:t>
      </w:r>
      <w:r>
        <w:t xml:space="preserve"> </w:t>
      </w:r>
      <w:hyperlink r:id="rId20">
        <w:r>
          <w:rPr>
            <w:rStyle w:val="Hyperlink"/>
          </w:rPr>
          <w:t xml:space="preserve">портале госуслуг</w:t>
        </w:r>
      </w:hyperlink>
      <w:r>
        <w:t xml:space="preserve">.</w:t>
      </w:r>
    </w:p>
    <w:p>
      <w:pPr>
        <w:pStyle w:val="BodyText"/>
      </w:pPr>
      <w:r>
        <w:t xml:space="preserve">Электронный документ появится в вашем личном кабинете.</w:t>
      </w:r>
      <w:r>
        <w:br/>
      </w:r>
      <w:r>
        <w:br/>
      </w:r>
      <w:r>
        <w:t xml:space="preserve">В бумажном виде вы можете получить такую выписку в</w:t>
      </w:r>
      <w:r>
        <w:t xml:space="preserve"> </w:t>
      </w:r>
      <w:hyperlink r:id="rId21">
        <w:r>
          <w:rPr>
            <w:rStyle w:val="Hyperlink"/>
          </w:rPr>
          <w:t xml:space="preserve">клиентской службе Отделения СФР по Москве и Московской области</w:t>
        </w:r>
      </w:hyperlink>
      <w:r>
        <w:t xml:space="preserve">.</w:t>
      </w:r>
      <w:r>
        <w:br/>
      </w:r>
      <w:r>
        <w:br/>
      </w:r>
      <w:r>
        <w:t xml:space="preserve">Для этого владельцу сертификата необходимо обратиться в любую удобную из них с документом, удостоверяющим личность.</w:t>
      </w:r>
      <w:r>
        <w:br/>
      </w:r>
      <w:r>
        <w:br/>
      </w:r>
      <w:r>
        <w:t xml:space="preserve">Такая выписка может пригодиться для предъявления в банке, если захотите направить остаток на приобретение жилья или погашение ипотеки.</w:t>
      </w:r>
      <w:r>
        <w:br/>
      </w:r>
      <w:r>
        <w:br/>
      </w:r>
      <w:r>
        <w:t xml:space="preserve">Материнский капитал ежегодно индексируется 1 февраля. Если вы распорядились частью средств, то неиспользованный остаток также будет увеличен. Средства можно получить только по безналичному расчету. Любые схемы их обналичивания являются незаконными.</w:t>
      </w:r>
      <w:r>
        <w:br/>
      </w:r>
      <w:r>
        <w:br/>
      </w:r>
      <w:r>
        <w:t xml:space="preserve">Срок подачи обращения в Отделение СФР по Москве и Московской области с заявлением о распоряжении средствами материнского капитала не ограничен.</w:t>
      </w:r>
      <w:r>
        <w:br/>
      </w:r>
      <w:r>
        <w:br/>
      </w:r>
      <w:r>
        <w:t xml:space="preserve">Сегодня маткапитал – одна из самых популярных мер соцподдержки. Средства можно направить на:</w:t>
      </w:r>
      <w:r>
        <w:br/>
      </w:r>
      <w:r>
        <w:br/>
      </w:r>
      <w:r>
        <w:t xml:space="preserve">ежемесячную выплату из средств материнского капитала;</w:t>
      </w:r>
      <w:r>
        <w:br/>
      </w:r>
      <w:r>
        <w:t xml:space="preserve">улучшение жилищных условий;</w:t>
      </w:r>
      <w:r>
        <w:br/>
      </w:r>
      <w:r>
        <w:t xml:space="preserve">образование детей;</w:t>
      </w:r>
      <w:r>
        <w:br/>
      </w:r>
      <w:r>
        <w:t xml:space="preserve">накопительную пенсию;</w:t>
      </w:r>
      <w:r>
        <w:br/>
      </w:r>
      <w:r>
        <w:t xml:space="preserve">социальную адаптацию и интеграцию в общество детей-инвалидов.</w:t>
      </w:r>
      <w:r>
        <w:br/>
      </w:r>
      <w:r>
        <w:br/>
      </w:r>
      <w:r>
        <w:rPr>
          <w:iCs/>
          <w:i/>
        </w:rPr>
        <w:t xml:space="preserve">Если у вас остались вопросы, вы всегда можете посмотреть информацию на официальном сайте СФР,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http://filevsky-park.mos.ru/presscenter/news-on-main/detail/12518037.html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518037.html" TargetMode="External" /><Relationship Type="http://schemas.openxmlformats.org/officeDocument/2006/relationships/hyperlink" Id="rId21" Target="https://sfr.gov.ru/branches/moscow/info/~0/7035" TargetMode="External" /><Relationship Type="http://schemas.openxmlformats.org/officeDocument/2006/relationships/hyperlink" Id="rId20" Target="https://www.gosuslugi.ru/6001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evsky-park.mos.ru" TargetMode="External" /><Relationship Type="http://schemas.openxmlformats.org/officeDocument/2006/relationships/hyperlink" Id="rId22" Target="http://filevsky-park.mos.ru/presscenter/news-on-main/detail/12518037.html" TargetMode="External" /><Relationship Type="http://schemas.openxmlformats.org/officeDocument/2006/relationships/hyperlink" Id="rId21" Target="https://sfr.gov.ru/branches/moscow/info/~0/7035" TargetMode="External" /><Relationship Type="http://schemas.openxmlformats.org/officeDocument/2006/relationships/hyperlink" Id="rId20" Target="https://www.gosuslugi.ru/6001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2024-08-13T18:28:06Z</dcterms:created>
  <dcterms:modified xsi:type="dcterms:W3CDTF">2024-08-13T18:28:06Z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