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2a47ff4b4a0fd5dfb951a7ac2b87db110e36e"/>
    <w:p>
      <w:pPr>
        <w:pStyle w:val="Heading3"/>
      </w:pPr>
      <w:r>
        <w:t xml:space="preserve">Пенсии работающих пенсионеров начнут индексироваться с 2025 года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Отделение СФР по Москве и Московской области возобновит индексацию выплат пенсионерам, продолжающим работать, в соответствии с поправками в федеральный закон о страховых пенсиях, которые вступают в силу со следующего года. Согласно им пенсия работающих пенсионеров будет повышаться точно так же, как и у неработающих.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 страховые пенсии 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Отделение СФР по Москве и Московской области проводит все плановые индексации автоматически.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http://filevsky-park.mos.ru/presscenter/news-on-main/detail/12519607.html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2024-08-17T03:58:13Z</dcterms:created>
  <dcterms:modified xsi:type="dcterms:W3CDTF">2024-08-17T03:58:13Z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