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4a31a7e9f875a944bd91b6e0fcc4236cc960"/>
    <w:p>
      <w:pPr>
        <w:pStyle w:val="Heading3"/>
      </w:pPr>
      <w:r>
        <w:t xml:space="preserve">В День солидарности в борьбе с терроризмом сотрудники спецподразделения Росгвардии провели занятие в московской школе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rPr>
          <w:bCs/>
          <w:b/>
        </w:rPr>
        <w:t xml:space="preserve">Сотрудники ОМОН «Авангард» Главного управления Росгвардии по городу Москве организовали в День солидарности борьбы с терроризмом урок мужества для шестиклассников 705 школы.</w:t>
      </w:r>
    </w:p>
    <w:p>
      <w:pPr>
        <w:pStyle w:val="BodyText"/>
      </w:pPr>
      <w:r>
        <w:t xml:space="preserve">В рамках занятия, росгвардейцы напомнили школьникам о трагических событиях 2004 года, произошедших в одной из школ города Беслана. А также рассказали о примерах мужества и отваги сотрудников правоохранительных органов, принимавших участие в борьбе с терроризмом.</w:t>
      </w:r>
    </w:p>
    <w:p>
      <w:pPr>
        <w:pStyle w:val="BodyText"/>
      </w:pPr>
      <w:r>
        <w:t xml:space="preserve">Кроме того, бойцы ОМОН «Авангард» продемонстрировали мастер-класс по оказанию самопомощи с использованием жгутов и турникетов.</w:t>
      </w:r>
    </w:p>
    <w:p>
      <w:pPr>
        <w:pStyle w:val="BodyText"/>
      </w:pPr>
      <w:r>
        <w:t xml:space="preserve">В завершение встречи спецназовцы рассказали школьникам о том, как противостоять распространению экстремистских идей и как вести себя при обнаружении подозрительных предметов.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http://filevsky-park.mos.ru/presscenter/news-on-main/detail/12553368.html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53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53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2024-09-05T19:24:12Z</dcterms:created>
  <dcterms:modified xsi:type="dcterms:W3CDTF">2024-09-05T19:24:12Z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