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7a69b049b4de1f362801d915cee3798dbab1"/>
    <w:p>
      <w:pPr>
        <w:pStyle w:val="Heading3"/>
      </w:pPr>
      <w:r>
        <w:t xml:space="preserve">Список интернет-ресурсов для профилактики дистанционных преступлений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Представляем Вашему вниманию список интернет-ресурсов Банка России, Минцифры России, МВД России, финансово-кредитных учреждений, операторов связи и компаний, осуществляющих деятельность в сфере информационной безопасности, содержащих информационно-разъяснительные материалы по профилактике дистанционных преступлений.</w:t>
      </w:r>
    </w:p>
    <w:p>
      <w:pPr>
        <w:pStyle w:val="BodyText"/>
      </w:pPr>
      <w:r>
        <w:t xml:space="preserve">МВД России:</w:t>
      </w:r>
    </w:p>
    <w:p>
      <w:pPr>
        <w:pStyle w:val="BodyText"/>
      </w:pPr>
      <w:r>
        <w:t xml:space="preserve">https://мвд.рф/Videoarhiv/Socialnaja_reklama</w:t>
      </w:r>
    </w:p>
    <w:p>
      <w:pPr>
        <w:pStyle w:val="BodyText"/>
      </w:pPr>
      <w:r>
        <w:t xml:space="preserve">https://мвд.рф/mvd/structure1/Upravlenija/убк</w:t>
      </w:r>
    </w:p>
    <w:p>
      <w:pPr>
        <w:pStyle w:val="BodyText"/>
      </w:pPr>
      <w:r>
        <w:t xml:space="preserve">t.me/cyberpolice_rus</w:t>
      </w:r>
    </w:p>
    <w:p>
      <w:pPr>
        <w:pStyle w:val="BodyText"/>
      </w:pPr>
      <w:r>
        <w:t xml:space="preserve">Банк России:</w:t>
      </w:r>
    </w:p>
    <w:p>
      <w:pPr>
        <w:pStyle w:val="BodyText"/>
      </w:pPr>
      <w:r>
        <w:t xml:space="preserve">cbr.ru/protection_rights/finprosvet;</w:t>
      </w:r>
    </w:p>
    <w:p>
      <w:pPr>
        <w:pStyle w:val="BodyText"/>
      </w:pPr>
      <w:r>
        <w:t xml:space="preserve">vk.com/cbr_official;</w:t>
      </w:r>
    </w:p>
    <w:p>
      <w:pPr>
        <w:pStyle w:val="BodyText"/>
      </w:pPr>
      <w:r>
        <w:t xml:space="preserve">t.me/centralbank_Russia;</w:t>
      </w:r>
    </w:p>
    <w:p>
      <w:pPr>
        <w:pStyle w:val="BodyText"/>
      </w:pPr>
      <w:r>
        <w:t xml:space="preserve">https://dni-fg.ru/;</w:t>
      </w:r>
    </w:p>
    <w:p>
      <w:pPr>
        <w:pStyle w:val="BodyText"/>
      </w:pPr>
      <w:r>
        <w:t xml:space="preserve">https://fincult_info;</w:t>
      </w:r>
    </w:p>
    <w:p>
      <w:pPr>
        <w:pStyle w:val="BodyText"/>
      </w:pPr>
      <w:r>
        <w:t xml:space="preserve">https://doligrа.ru;</w:t>
      </w:r>
    </w:p>
    <w:p>
      <w:pPr>
        <w:pStyle w:val="BodyText"/>
      </w:pPr>
      <w:r>
        <w:t xml:space="preserve">t.me/fintrack cbr;</w:t>
      </w:r>
    </w:p>
    <w:p>
      <w:pPr>
        <w:pStyle w:val="BodyText"/>
      </w:pPr>
      <w:r>
        <w:t xml:space="preserve">t.me/fincult_ihfo;</w:t>
      </w:r>
    </w:p>
    <w:p>
      <w:pPr>
        <w:pStyle w:val="BodyText"/>
      </w:pPr>
      <w:r>
        <w:t xml:space="preserve">vk.com/finрrosv.</w:t>
      </w:r>
    </w:p>
    <w:p>
      <w:pPr>
        <w:pStyle w:val="BodyText"/>
      </w:pPr>
      <w:r>
        <w:t xml:space="preserve">Минцифры России:</w:t>
      </w:r>
    </w:p>
    <w:p>
      <w:pPr>
        <w:pStyle w:val="BodyText"/>
      </w:pPr>
      <w:r>
        <w:t xml:space="preserve">https://www.gosuslugi.ru/cybersecurity;</w:t>
      </w:r>
    </w:p>
    <w:p>
      <w:pPr>
        <w:pStyle w:val="BodyText"/>
      </w:pPr>
      <w:r>
        <w:t xml:space="preserve">https://киберзож.рф/;</w:t>
      </w:r>
    </w:p>
    <w:p>
      <w:pPr>
        <w:pStyle w:val="BodyText"/>
      </w:pPr>
      <w:r>
        <w:t xml:space="preserve">https://выучисвоюроль.рф;</w:t>
      </w:r>
    </w:p>
    <w:p>
      <w:pPr>
        <w:pStyle w:val="BodyText"/>
      </w:pPr>
      <w:r>
        <w:t xml:space="preserve">https://прокачайскиллзащиты.рф;</w:t>
      </w:r>
    </w:p>
    <w:p>
      <w:pPr>
        <w:pStyle w:val="BodyText"/>
      </w:pPr>
      <w:r>
        <w:t xml:space="preserve">https://готовкцифре.рф;</w:t>
      </w:r>
    </w:p>
    <w:p>
      <w:pPr>
        <w:pStyle w:val="BodyText"/>
      </w:pPr>
      <w:r>
        <w:t xml:space="preserve">t.me/mintsifry.</w:t>
      </w:r>
    </w:p>
    <w:p>
      <w:pPr>
        <w:pStyle w:val="BodyText"/>
      </w:pPr>
      <w:r>
        <w:t xml:space="preserve">Интернет-ресурсы финансово-кредитных учреждений, операторов связи и компаний, осуществляющих деятельность в сфере информационной безопасности:</w:t>
      </w:r>
    </w:p>
    <w:p>
      <w:pPr>
        <w:pStyle w:val="BodyText"/>
      </w:pPr>
      <w:r>
        <w:t xml:space="preserve">https://www.sberbank.ru/ru/person/kibrary;</w:t>
      </w:r>
    </w:p>
    <w:p>
      <w:pPr>
        <w:pStyle w:val="BodyText"/>
      </w:pPr>
      <w:r>
        <w:t xml:space="preserve">https://learn.vtb.ru/fingram/;</w:t>
      </w:r>
    </w:p>
    <w:p>
      <w:pPr>
        <w:pStyle w:val="BodyText"/>
      </w:pPr>
      <w:r>
        <w:t xml:space="preserve">https://megafon.ru/help/antifraud/;</w:t>
      </w:r>
    </w:p>
    <w:p>
      <w:pPr>
        <w:pStyle w:val="BodyText"/>
      </w:pPr>
      <w:r>
        <w:t xml:space="preserve">https://kaspersky.ru/resource-center;</w:t>
      </w:r>
    </w:p>
    <w:p>
      <w:pPr>
        <w:pStyle w:val="BodyText"/>
      </w:pPr>
      <w:r>
        <w:t xml:space="preserve">https://kids.kaspersky.ru/;</w:t>
      </w:r>
    </w:p>
    <w:p>
      <w:pPr>
        <w:pStyle w:val="BodyText"/>
      </w:pPr>
      <w:r>
        <w:t xml:space="preserve">https://rocit.ru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http://filevsky-park.mos.ru/presscenter/news-on-main/detail/12629212.html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9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9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2025-01-02T20:58:29Z</dcterms:created>
  <dcterms:modified xsi:type="dcterms:W3CDTF">2025-01-02T20:58:29Z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