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2abb7b935c917ff5877c75621e76b69d0a311"/>
    <w:p>
      <w:pPr>
        <w:pStyle w:val="Heading3"/>
      </w:pPr>
      <w:r>
        <w:t xml:space="preserve">За продажу зажигалок несовершеннолетним предложены общероссийские штрафы - проект внесен в Госдуму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Согласно поправке к КоАП РФ компаниям, которые реализуют несовершеннолетним опасные бытовые товары с газом, будет грозить штраф от 400 тыс. до 600 тыс. руб. Должностные лица заплатят от 150 тыс. до 300 тыс. руб.</w:t>
      </w:r>
    </w:p>
    <w:p>
      <w:pPr>
        <w:pStyle w:val="BodyText"/>
      </w:pPr>
      <w:r>
        <w:t xml:space="preserve">Сейчас на федеральном уровне за это не наказывают, поскольку общероссийский запрет продавать данную продукцию несовершеннолетним пока находится на стадии проекта. Его приняли в первом чтении в сентябре 2024 года. По словам авторов поправок о запрете, речь идет, в частности, о зажигалках и баллончиках для их заправки. Точный список товаров установит правительство.</w:t>
      </w:r>
    </w:p>
    <w:p>
      <w:pPr>
        <w:pStyle w:val="BodyText"/>
      </w:pPr>
      <w:r>
        <w:t xml:space="preserve">В ряде регионов продавать несовершеннолетним изделия с сжиженным углеводородным газом уже нельзя. Так, в Московской области за нарушение запрета должностных лиц и ИП штрафуют на сумму от 20 тыс. до 30 тыс. руб., а компании - от 30 тыс. до 50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http://filevsky-park.mos.ru/presscenter/news-on-main/detail/12659503.html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2024-11-23T05:38:30Z</dcterms:created>
  <dcterms:modified xsi:type="dcterms:W3CDTF">2024-11-23T05:38:30Z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