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d85b8a0891bd420f6884750a8e4937c20e1b9"/>
    <w:p>
      <w:pPr>
        <w:pStyle w:val="Heading3"/>
      </w:pPr>
      <w:r>
        <w:t xml:space="preserve">Уголовное дело об угрозе применения насилия в отношении сотрудников полиции направлено в суд для рассмотрения по существу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Дорогомиловской межрайонной прокуратурой г. Москвы утверждено обвинительное заключение в отношении 62-летней жительницы города Москвы, совершившей преступление, предусмотренное ч. 1 ст. 318 УК РФ (угроза применения насилия, в отношении представителя власти в связи</w:t>
      </w:r>
      <w:r>
        <w:br/>
      </w:r>
      <w:r>
        <w:t xml:space="preserve">с исполнением им своих должностных обязанностей).</w:t>
      </w:r>
    </w:p>
    <w:p>
      <w:pPr>
        <w:pStyle w:val="BodyText"/>
      </w:pPr>
      <w:r>
        <w:t xml:space="preserve">Как установлено органами предварительного расследования,</w:t>
      </w:r>
      <w:r>
        <w:br/>
      </w:r>
      <w:r>
        <w:t xml:space="preserve">в марте 2024 года обвиняемая, чей автомобиль находился в розыске за неоплату ранее наложенных административных штрафов на значительную сумму, была задержана сотрудниками ГИБДД, и вместе с автомобилем сопровождена на стоянку отдельного батальона ДПС.</w:t>
      </w:r>
    </w:p>
    <w:p>
      <w:pPr>
        <w:pStyle w:val="BodyText"/>
      </w:pPr>
      <w:r>
        <w:t xml:space="preserve">Осознав, что по результатам выполнения административных процедур, ее автомобиль будет изъят, обвиняемая села за руль, заблокировала двери и неоднократно совершила движение на автомобиле, тем самым угрожая окружающим её сотрудникам полиции применением насилия путем наезда.</w:t>
      </w:r>
    </w:p>
    <w:p>
      <w:pPr>
        <w:pStyle w:val="BodyText"/>
      </w:pPr>
      <w:r>
        <w:t xml:space="preserve">Уголовное дело направлено в Дорогомиловский районный суд</w:t>
      </w:r>
      <w:r>
        <w:br/>
      </w:r>
      <w:r>
        <w:t xml:space="preserve">г. Москвы для рассмотрения по существу, обвиняемая вину не признала.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http://filevsky-park.mos.ru/presscenter/news-on-main/detail/12693535.html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3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3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2025-03-02T21:00:03Z</dcterms:created>
  <dcterms:modified xsi:type="dcterms:W3CDTF">2025-03-02T21:00:03Z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