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fe2030683165c4666a0a406e78f0a62307c79"/>
    <w:p>
      <w:pPr>
        <w:pStyle w:val="Heading3"/>
      </w:pPr>
      <w:r>
        <w:t xml:space="preserve">Столичные росгвардейцы задержали гражданина, находившегося в федеральном розыске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rPr>
          <w:bCs/>
          <w:b/>
        </w:rPr>
        <w:t xml:space="preserve">Сотрудники вневедомственной охраны Росгвардии в г. Москве обнаружили и задержали гражданина, не явившегося в суд по обвинению в хранении наркотических веществ в крупном размере.</w:t>
      </w:r>
    </w:p>
    <w:p>
      <w:pPr>
        <w:pStyle w:val="BodyText"/>
      </w:pPr>
      <w:r>
        <w:t xml:space="preserve">Патрулируя территорию, росгвардейцы обратили внимание на мужчину, который, увидев правоохранителей, выбил дверь в подъезде жилого дома и скрылся внутри. Стражи порядка решили уточнить личность гражданина и незамедлительно проследовали за ним. В ходе проверки документов 34-летний гость столицы заметно нервничал. При себе у него находился травматический пистолет, разрешения на который он не имел. Проверив по базам данных личность мужчины, стражи правопорядка выяснили, что гражданин находится в федеральном розыске по подозрению в совершении преступления.</w:t>
      </w:r>
    </w:p>
    <w:p>
      <w:pPr>
        <w:pStyle w:val="BodyText"/>
      </w:pPr>
      <w:r>
        <w:t xml:space="preserve">Благодаря оперативным действиям сотрудников вневедомственной охраны нарушитель был задержан и передан сотрудникам полиции для дальнейшего разбирательства.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http://filevsky-park.mos.ru/presscenter/news-on-main/detail/12709314.html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09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09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2025-04-03T06:52:30Z</dcterms:created>
  <dcterms:modified xsi:type="dcterms:W3CDTF">2025-04-03T06:52:30Z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