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66b723e10ebad06d891a68dc72d8e804f2a4c"/>
    <w:p>
      <w:pPr>
        <w:pStyle w:val="Heading3"/>
      </w:pPr>
      <w:r>
        <w:t xml:space="preserve">Прокуратурой Западного административного округа г. Москвы проведена проверка соблюдения федерального законодательства при строительстве жилых домов.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rPr>
          <w:bCs/>
          <w:b/>
        </w:rPr>
        <w:t xml:space="preserve">В ходе проверки установлено, что Московским фондом реновации жилой застройки заключен договор на проведение строительных работ,</w:t>
      </w:r>
      <w:r>
        <w:br/>
      </w:r>
      <w:r>
        <w:rPr>
          <w:bCs/>
          <w:b/>
        </w:rPr>
        <w:t xml:space="preserve">в соответствии с которым на строительную организацию возложены функции технического заказчика.</w:t>
      </w:r>
    </w:p>
    <w:p>
      <w:pPr>
        <w:pStyle w:val="BodyText"/>
      </w:pPr>
      <w:r>
        <w:t xml:space="preserve">Непосредственным производителем работ на строительном объекте осуществляются работы с нарушением требований законодательства</w:t>
      </w:r>
      <w:r>
        <w:br/>
      </w:r>
      <w:r>
        <w:t xml:space="preserve">о промышленной безопасности, градостроительного законодательства.</w:t>
      </w:r>
    </w:p>
    <w:p>
      <w:pPr>
        <w:pStyle w:val="BodyText"/>
      </w:pPr>
      <w:r>
        <w:t xml:space="preserve">Организацией, эксплуатирующей опасный производственный объект,</w:t>
      </w:r>
      <w:r>
        <w:br/>
      </w:r>
      <w:r>
        <w:t xml:space="preserve">не соблюдены положения установленных норм и правил в области промышленной безопасности.</w:t>
      </w:r>
    </w:p>
    <w:p>
      <w:pPr>
        <w:pStyle w:val="BodyText"/>
      </w:pPr>
      <w:r>
        <w:t xml:space="preserve">В проекте производства работ башенными кранами не предусмотрены мероприятия по безопасному производству работ, в части определения опасных для людей зон, в которых постоянно действуют или могут действовать опасные факторы, а именно: не предусмотрено принудительное ограничение зоны работы башенных кранов таким образом, чтобы</w:t>
      </w:r>
      <w:r>
        <w:br/>
      </w:r>
      <w:r>
        <w:t xml:space="preserve">не допускать возникновение опасных зон.</w:t>
      </w:r>
    </w:p>
    <w:p>
      <w:pPr>
        <w:pStyle w:val="BodyText"/>
      </w:pPr>
      <w:r>
        <w:t xml:space="preserve">Кроме того, расчет опасной зоны произведен не от максимального перемещаемого груза, и опасная зона выходит за пределы строительной площадки.</w:t>
      </w:r>
    </w:p>
    <w:p>
      <w:pPr>
        <w:pStyle w:val="BodyText"/>
      </w:pPr>
      <w:r>
        <w:t xml:space="preserve">Также в рамках проверки установлено, что при строительстве допущены нарушения утвержденного проекта строительства, на месте строительства разводка электросетей для обеспечения объекта строительства выполнена</w:t>
      </w:r>
      <w:r>
        <w:br/>
      </w:r>
      <w:r>
        <w:t xml:space="preserve">с нарушениями, противопожарная система сигнализации находится</w:t>
      </w:r>
      <w:r>
        <w:br/>
      </w:r>
      <w:r>
        <w:t xml:space="preserve">в неисправном состоянии.</w:t>
      </w:r>
    </w:p>
    <w:p>
      <w:pPr>
        <w:pStyle w:val="BodyText"/>
      </w:pPr>
      <w:r>
        <w:t xml:space="preserve">В связи с выявленными нарушениями прокуратурой округа генеральному директору технического заказчика внесено представление</w:t>
      </w:r>
      <w:r>
        <w:br/>
      </w:r>
      <w:r>
        <w:t xml:space="preserve">об устранении выявленных нарушений законодательства, по результатам рассмотрения должностному лицу объявлен выговор, а также должностные лица привлечены к административной ответственности по ч. 1 ст. 9.1,</w:t>
      </w:r>
      <w:r>
        <w:br/>
      </w:r>
      <w:r>
        <w:t xml:space="preserve">ч. 3 ст. 9.1, ч. 1 ст. 9.4 КоАП РФ к наказанию в виде штрафа.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http://filevsky-park.mos.ru/presscenter/news-on-main/detail/12724902.html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249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7249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2025-06-04T12:28:32Z</dcterms:created>
  <dcterms:modified xsi:type="dcterms:W3CDTF">2025-06-04T12:28:32Z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