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bba987688686574b4e275d58273727b888604"/>
    <w:p>
      <w:pPr>
        <w:pStyle w:val="Heading3"/>
      </w:pPr>
      <w:r>
        <w:t xml:space="preserve">С 1 апреля 2025 года Отделение СФР по Москве и Московской области перечислит пенсии в проиндексированном размере 323 тысячам жителей региона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Отделение Социального фонда по Москве и Московской области с 1 апреля проиндексирует на 14,75 % пенсии по государственному обеспечению, включая социальные пенсии. Повышение затронет 323,7 тысячи пенсионеров Московского региона.</w:t>
      </w:r>
    </w:p>
    <w:p>
      <w:pPr>
        <w:pStyle w:val="BodyText"/>
      </w:pPr>
      <w:r>
        <w:t xml:space="preserve">Получателями социальных пенсий являются граждане, которые в силу разных обстоятельств не имеют достаточного стажа и пенсионных коэффициентов для назначения страховой пенсии. Кроме того, к этой категории относятся люди с инвалидностью и потерявшие кормильца.</w:t>
      </w:r>
    </w:p>
    <w:p>
      <w:pPr>
        <w:pStyle w:val="BodyText"/>
      </w:pPr>
      <w:r>
        <w:t xml:space="preserve">Среди тех, кого коснётся апрельская индексация получатели государственного пенсионного обеспечения: участники Великой Отечественной войны, граждане, награждённые знаками «Жителю блокадного Ленинграда», «Житель осаждённого Севастополя» и «Житель осаждённого Сталинграда», космонавты и лётчики-испытатели, военнослужащие, проходившие военную службу по призыву, а также граждане, пострадавшие в результате радиационных или техногенных катастроф, и члены их семей.</w:t>
      </w:r>
    </w:p>
    <w:p>
      <w:pPr>
        <w:pStyle w:val="BodyText"/>
      </w:pPr>
      <w:r>
        <w:t xml:space="preserve">Также повышению подлежат размеры дополнительного ежемесячного материального обеспечения, установленного гражданам Российской Федерации за выдающиеся достижения и особые заслуги перед Российской Федерацией.</w:t>
      </w:r>
    </w:p>
    <w:p>
      <w:pPr>
        <w:pStyle w:val="BodyText"/>
      </w:pPr>
      <w:r>
        <w:t xml:space="preserve">Индексация будет проведена проактивно, поэтому обращаться в Отделение СФР по Москве и Московской области не требуется. Получателям в Московском регионе выплаты поступят в апреле по обычному графику доставки.</w:t>
      </w:r>
    </w:p>
    <w:p>
      <w:pPr>
        <w:pStyle w:val="BodyText"/>
      </w:pPr>
      <w:r>
        <w:t xml:space="preserve">Апрельская индексация станет третьим повышением для пенсионеров и получателей социальных выплат с начала 2025 года.</w:t>
      </w:r>
    </w:p>
    <w:p>
      <w:pPr>
        <w:pStyle w:val="BodyText"/>
      </w:pPr>
      <w:r>
        <w:t xml:space="preserve">С января страховые пенсии были повышены до фактического уровня инфляции, в том числе возобновлена индексация для 1,3 миллиона работающих пенсионеров Московского региона.</w:t>
      </w:r>
    </w:p>
    <w:p>
      <w:pPr>
        <w:pStyle w:val="BodyText"/>
      </w:pPr>
      <w:r>
        <w:t xml:space="preserve">В феврале Отделение Социального фонда также повысило ряд мер социальной поддержки: пособия и выплаты по уходу за детьми, ежемесячную денежную выплату, размер материнского капитала, выплаты по обязательному социальному страхованию от несчастных случаев на производстве, единовременное пособие по беременности и родам.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гражданам: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Телеграм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http://filevsky-park.mos.ru/presscenter/news-on-main/detail/12874531.html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874531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874531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2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2025-03-25T14:16:58Z</dcterms:created>
  <dcterms:modified xsi:type="dcterms:W3CDTF">2025-03-25T14:16:58Z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