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90a335c1dc60390a15c7fe2b11794f59bc5e42d"/>
    <w:p>
      <w:pPr>
        <w:pStyle w:val="Heading3"/>
      </w:pPr>
      <w:r>
        <w:t xml:space="preserve">В суд направлено уголовное дело в отношении мужчины, совершившего фиктивную постановку на учет иностранных граждан по месту пребывания в Российской Федерации</w:t>
      </w:r>
    </w:p>
    <w:p>
      <w:pPr>
        <w:pStyle w:val="FirstParagraph"/>
      </w:pPr>
      <w:r>
        <w:t xml:space="preserve">22.04.2025</w:t>
      </w:r>
    </w:p>
    <w:p>
      <w:pPr>
        <w:pStyle w:val="BodyText"/>
      </w:pPr>
      <w:r>
        <w:t xml:space="preserve">Прокуратурой округа утвержден обвинительный акт по уголовному делу в отношении</w:t>
      </w:r>
      <w:r>
        <w:t xml:space="preserve"> </w:t>
      </w:r>
      <w:bookmarkStart w:id="20" w:name="bxid_911419"/>
      <w:r>
        <w:t xml:space="preserve">мужчины,</w:t>
      </w:r>
      <w:bookmarkEnd w:id="20"/>
      <w:r>
        <w:t xml:space="preserve"> </w:t>
      </w:r>
      <w:r>
        <w:t xml:space="preserve">обвиняемого по ст. 322.3 УК РФ.</w:t>
      </w:r>
    </w:p>
    <w:p>
      <w:pPr>
        <w:pStyle w:val="BodyText"/>
      </w:pPr>
      <w:r>
        <w:t xml:space="preserve">Установлено, что указанный мужчина, имея умысел на фиктивную постановку на учет иностранных граждан по месту пребывания в Российской Федерации, обладая информацией о необходимости с целью соблюдения установленного порядка регистрации, передвижения и выбора места жительства, иностранным гражданам уведомлять органы миграционного контроля об их месте пребывания, понимая то, что без данного уведомления их пребывание на территории РФ незаконно и, осознавая возможность административного наказания в случае отсутствия указанного документа, в нарушение ФЗ от 18.07.2006 № 109 «О миграционном учете иностранных граждан и лиц без гражданства в Российской Федерации», фактически не являясь принимающей стороной, то есть, согласно п. 7 ч. 1 ст. 2 вышеуказанного закона, гражданином Российской Федерации, у которого иностранный гражданин фактически проживает (находится), либо у которого иностранный гражданин работает, и, не предоставляя места пребывания иностранному гражданину, действуя во исполнение своего преступного умысла, направленного на извлечение выгоды от иностранного гражданина, из корыстных побуждений, умышленно, осознавая, что его действия незаконны, осуществил фиктивную постановку на учет 2 иностранных граждан по месту пребывания в РФ, путем направления в районный ОВМ ОМВД России г. Москвы электронного заявления на постановку иностранного гражданина или лица без гражданства в место пребывания по адресу своей регистрации, содержащее недостоверную информацию, поскольку он достоверно знал о том, что указанные иностранные граждане по данному адресу пребывать не будут, то есть, фактически место жительства им предоставляться не будет.</w:t>
      </w:r>
    </w:p>
    <w:p>
      <w:pPr>
        <w:pStyle w:val="BodyText"/>
      </w:pPr>
      <w:r>
        <w:t xml:space="preserve">После чего, указанный мужчина, находясь в помещении районного МФЦ г. Москвы, используя портал «Госуслуги», оформил в электронном виде с помощью персонального компьютера документы 2 иностранных граждан, заполнил и направил в районный ОВМ ОМВД России г. Москвы электронные заявления на постановку иностранного гражданина или лица без гражданства в место пребывания, которые заверил своей электронной подписью в портале «Госуслуги», с указанием недостоверных сведений о том, что они якобы будут проживать по адресу его регистрации, достоверно зная, что данные иностранные граждане по этому адресу пребывать не будут. После этого, указанные недостоверные сведения были внесены в Государственную информационную систему миграционного учета МВД России.</w:t>
      </w:r>
    </w:p>
    <w:p>
      <w:pPr>
        <w:pStyle w:val="BodyText"/>
      </w:pPr>
      <w:r>
        <w:t xml:space="preserve">Впоследствии, указанный мужчина передал электронные отрывные бланки уведомлений о прибытии иностранного гражданина или лица без гражданства в место пребывания указанным 2 иностранным гражданам, получив за это денежное вознаграждение в общем размере 24 000 рублей.</w:t>
      </w:r>
    </w:p>
    <w:p>
      <w:pPr>
        <w:pStyle w:val="BodyText"/>
      </w:pPr>
      <w:r>
        <w:t xml:space="preserve">Уголовное дело направлено в районный суд г. Москвы для рассмотрения по существу.</w:t>
      </w:r>
    </w:p>
    <w:p>
      <w:pPr>
        <w:pStyle w:val="BodyText"/>
      </w:pPr>
      <w:r>
        <w:t xml:space="preserve">Обвиняемый вину в совершении указанного преступления признал в полном объеме и раскаялся в содеянном.</w:t>
      </w:r>
    </w:p>
    <w:p>
      <w:pPr>
        <w:pStyle w:val="BodyText"/>
      </w:pPr>
      <w:r>
        <w:t xml:space="preserve">В случае вынесения обвинительного приговора, обвиняемому грозит наказание</w:t>
      </w:r>
      <w:r>
        <w:t xml:space="preserve"> </w:t>
      </w:r>
      <w:r>
        <w:rPr>
          <w:bCs/>
          <w:b/>
        </w:rPr>
        <w:t xml:space="preserve">в виде лишения свободы на срок до пяти лет.</w:t>
      </w:r>
    </w:p>
    <w:p>
      <w:pPr>
        <w:pStyle w:val="BodyText"/>
      </w:pPr>
      <w:r>
        <w:br/>
      </w:r>
    </w:p>
    <w:p>
      <w:pPr>
        <w:pStyle w:val="BodyText"/>
      </w:pPr>
      <w:r>
        <w:t xml:space="preserve">Адрес страницы:</w:t>
      </w:r>
      <w:r>
        <w:t xml:space="preserve"> </w:t>
      </w:r>
      <w:hyperlink r:id="rId21">
        <w:r>
          <w:rPr>
            <w:rStyle w:val="Hyperlink"/>
          </w:rPr>
          <w:t xml:space="preserve">http://filevsky-park.mos.ru/presscenter/news-on-main/detail/12930133.html</w:t>
        </w:r>
      </w:hyperlink>
    </w:p>
    <w:p>
      <w:pPr>
        <w:pStyle w:val="BodyText"/>
      </w:pPr>
      <w:hyperlink r:id="rId22">
        <w:r>
          <w:rPr>
            <w:rStyle w:val="Hyperlink"/>
          </w:rPr>
          <w:t xml:space="preserve">Управа района Филевский парк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filevsky-park.mos.ru" TargetMode="External" /><Relationship Type="http://schemas.openxmlformats.org/officeDocument/2006/relationships/hyperlink" Id="rId21" Target="http://filevsky-park.mos.ru/presscenter/news-on-main/detail/12930133.html" TargetMode="External" /></Relationships>
</file>

<file path=word/_rels/footnotes.xml.rels><?xml version="1.0" encoding="UTF-8"?><Relationships xmlns="http://schemas.openxmlformats.org/package/2006/relationships"><Relationship Type="http://schemas.openxmlformats.org/officeDocument/2006/relationships/hyperlink" Id="rId22" Target="http://filevsky-park.mos.ru" TargetMode="External" /><Relationship Type="http://schemas.openxmlformats.org/officeDocument/2006/relationships/hyperlink" Id="rId21" Target="http://filevsky-park.mos.ru/presscenter/news-on-main/detail/129301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2025-04-23T14:41:00Z</dcterms:created>
  <dcterms:modified xsi:type="dcterms:W3CDTF">2025-04-23T14:41:00Z</dcterms:modified>
</cp:coreProperties>
</file>

<file path=docProps/custom.xml><?xml version="1.0" encoding="utf-8"?>
<Properties xmlns="http://schemas.openxmlformats.org/officeDocument/2006/custom-properties" xmlns:vt="http://schemas.openxmlformats.org/officeDocument/2006/docPropsVTypes"/>
</file>