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14b01a506a5fa77c67db753a019fec044dc40"/>
    <w:p>
      <w:pPr>
        <w:pStyle w:val="Heading3"/>
      </w:pPr>
      <w:r>
        <w:t xml:space="preserve">Московские росгвардейцы стали победителями окружного этапа всероссийского конкурса профмастерства</w:t>
      </w:r>
    </w:p>
    <w:p>
      <w:pPr>
        <w:pStyle w:val="FirstParagraph"/>
      </w:pPr>
      <w:r>
        <w:t xml:space="preserve">26.05.2025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вневедомственной охраны Главного управления Росгвардии по г. Москве стали победителями третьего этапа Всероссийского конкурса профессионального мастерства среди групп задержания «Лучший по профессии».</w:t>
      </w:r>
    </w:p>
    <w:p>
      <w:pPr>
        <w:pStyle w:val="BodyText"/>
      </w:pPr>
      <w:r>
        <w:t xml:space="preserve">Соревнования прошли на базе Центра профессиональной подготовки сотрудников вневедомственной охраны имени Героя Советского Союза С.Х. Зайцева столичного главка Росгвардии.</w:t>
      </w:r>
    </w:p>
    <w:p>
      <w:pPr>
        <w:pStyle w:val="BodyText"/>
      </w:pPr>
      <w:r>
        <w:t xml:space="preserve">В них приняли участие 36 росгвардейцев, представляющих 18 команд из различных регионов Центрального округа.</w:t>
      </w:r>
    </w:p>
    <w:p>
      <w:pPr>
        <w:pStyle w:val="BodyText"/>
      </w:pPr>
      <w:r>
        <w:t xml:space="preserve">Жюри оценивало уровень физической, огневой, специальной, медицинской и технической подготовки, а также знаний нормативно-правовой базы. Одним из основных этапов, отражающих непосредственную специфику действий групп задержания, стали состязания в действиях экипажей по сигналу «Тревога» и задержанию условных правонарушителей.</w:t>
      </w:r>
    </w:p>
    <w:p>
      <w:pPr>
        <w:pStyle w:val="BodyText"/>
      </w:pPr>
      <w:r>
        <w:t xml:space="preserve">Конкурсные задания были разработаны таким образом, чтобы максимально полно проверить профессиональную подготовку и стрессоустойчивость членов экипажей, их взаимодействие, а также способность оперативно принимать решения в условиях ограниченного времени.</w:t>
      </w:r>
    </w:p>
    <w:p>
      <w:pPr>
        <w:pStyle w:val="BodyText"/>
      </w:pPr>
      <w:r>
        <w:t xml:space="preserve">По итогам всех испытаний группа задержания управления вневедомственной охраны по ЮАО ГУ Росгвардии по г. Москве заслуженно стала победителем третьего этапа. Их профессионализм, командная работа и подготовленность произвели впечатление жюри, что закрепило за ними право представлять Центральный округ на всероссийском этапе соревнований.</w:t>
      </w:r>
    </w:p>
    <w:p>
      <w:pPr>
        <w:pStyle w:val="BodyText"/>
      </w:pPr>
      <w:r>
        <w:t xml:space="preserve">Победители будут участвовать в финальных испытаниях, которые пройдут в Воронеже. Там они смогут продемонстрировать свои навыки на более масштабной площадке и бороться за звание лучших в России.</w:t>
      </w:r>
    </w:p>
    <w:p>
      <w:pPr>
        <w:pStyle w:val="BodyText"/>
      </w:pPr>
      <w:r>
        <w:t xml:space="preserve">Данная победа — не только личное достижение команды, но и подтверждение высокого уровня подготовки московских росгвардейцев, их готовности защищать интересы граждан и обеспечивать общественный порядок в самых сложных ситуациях.</w:t>
      </w:r>
    </w:p>
    <w:p>
      <w:pPr>
        <w:pStyle w:val="BodyText"/>
      </w:pPr>
      <w:r>
        <w:t xml:space="preserve">Фото: Росгвардия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http://filevsky-park.mos.ru/presscenter/news-on-main/detail/12989391.html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9893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9893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2025-08-01T17:18:04Z</dcterms:created>
  <dcterms:modified xsi:type="dcterms:W3CDTF">2025-08-01T17:18:04Z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