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a52f372812dec7565d40e7d3f2ddf0fc48c89"/>
    <w:p>
      <w:pPr>
        <w:pStyle w:val="Heading3"/>
      </w:pPr>
      <w:r>
        <w:t xml:space="preserve">Прокуратурой Западного административного округа г. Москвы утверждено обвинительное заключение в отношении мужчины, обвиняемого в мошенничестве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Прокуратурой округа утверждено обвинительное заключение в отношении 31-летнего мужчины, обвиняемого в совершении преступления, предусмотренного ч. 4 ст. 159 УК РФ (мошенничество, то есть хищение чужого имущества, путем обмана, совершенное с причинением значительного ущерба гражданину, организованной группой, в особо крупном размере).</w:t>
      </w:r>
    </w:p>
    <w:p>
      <w:pPr>
        <w:pStyle w:val="BodyText"/>
      </w:pPr>
      <w:r>
        <w:t xml:space="preserve">В ходе предварительного расследования установлено, что неустановленные лица, имея преступный умысел, направленный на хищение денежных средств у граждан путем обмана, в точно неустановленное время, но не позднее 10 марта 2025 года создали устойчивую организованную преступную группу в которую привлекли обвиняемого В.</w:t>
      </w:r>
    </w:p>
    <w:p>
      <w:pPr>
        <w:pStyle w:val="BodyText"/>
      </w:pPr>
      <w:r>
        <w:t xml:space="preserve">Общей целью данной организованной группы являлось незаконное обогащение путем обмана граждан пожилого возраста посредством их обзвона и сообщения в ходе телефонного разговора заведомо ложных сведений относительно того, что данные граждане передали свои персональные данные мошенникам, финансирующим военные действия со стороны Украины</w:t>
      </w:r>
      <w:r>
        <w:br/>
      </w:r>
      <w:r>
        <w:t xml:space="preserve">и у данных граждан могут возникнуть проблемы с правоохранительными органами РФ, а также они могут лишиться сбережений и имущества.</w:t>
      </w:r>
    </w:p>
    <w:p>
      <w:pPr>
        <w:pStyle w:val="BodyText"/>
      </w:pPr>
      <w:r>
        <w:t xml:space="preserve">Обвиняемый В. согласно отведенной преступной роли:</w:t>
      </w:r>
    </w:p>
    <w:p>
      <w:pPr>
        <w:pStyle w:val="BodyText"/>
      </w:pPr>
      <w:r>
        <w:t xml:space="preserve">- посредством мобильного приложения для мгновенного обмена сообщениями и осуществления звонков «Телеграм» получал от неустановленного соучастника информацию о времени и месте получения наличных денежных средств у неосведомленных о преступных действиях организованной группы таксистов, которые забирали данные денежные средства у потерпевших;</w:t>
      </w:r>
    </w:p>
    <w:p>
      <w:pPr>
        <w:pStyle w:val="BodyText"/>
      </w:pPr>
      <w:r>
        <w:t xml:space="preserve">- получал похищенные наличные денежные средства, после чего передавал похищенные денежные средства соучастнику преступной группы, получая при этом свою долю.</w:t>
      </w:r>
    </w:p>
    <w:p>
      <w:pPr>
        <w:pStyle w:val="BodyText"/>
      </w:pPr>
      <w:r>
        <w:t xml:space="preserve">Так, неустановленные соучастники позвонили потерпевшей О., находящейся у себя дома и сообщили ей ложные сведения о том, что происходит замена номеров и ей необходимо продиктовать код, который ей придет на телефон и свои анкетные данные, что последняя и сделала, будучи обманутой.</w:t>
      </w:r>
    </w:p>
    <w:p>
      <w:pPr>
        <w:pStyle w:val="BodyText"/>
      </w:pPr>
      <w:r>
        <w:t xml:space="preserve">В дальнейшем, представившись работниками комитета по банковскому контролю и сотрудниками правоохранительных органов РФ, сообщили потерпевшей ложные сведения о том, что последняя передала свои данные мошенникам, которые осуществляют спонсирование Украины, и в ближайшее время все ее денежные средства могут быть переведены на Украину, а для того, чтобы избежать этого, ей необходимо обналичить свои денежные средства и передать их курьеру, на что потерпевшая дала согласие и собрав 940 000 рублей, упаковав их в виде посылки, передала неизвестным.</w:t>
      </w:r>
    </w:p>
    <w:p>
      <w:pPr>
        <w:pStyle w:val="BodyText"/>
      </w:pPr>
      <w:r>
        <w:t xml:space="preserve">В дальнейшем О. снова позвонили и сообщили, что необходимо передать еще 500 000 рублей.</w:t>
      </w:r>
    </w:p>
    <w:p>
      <w:pPr>
        <w:pStyle w:val="BodyText"/>
      </w:pPr>
      <w:r>
        <w:t xml:space="preserve">Поняв что это звонят мошенники, потерпевшая обратилась в правоохранительные органы, при коордирирующей роли которых, создав видимость посылки с денежными средствами при передачи был задержан обвиняемый, который в ходе следствия вину признал в полном объеме.</w:t>
      </w:r>
    </w:p>
    <w:p>
      <w:pPr>
        <w:pStyle w:val="BodyText"/>
      </w:pPr>
      <w:r>
        <w:t xml:space="preserve">Таким образом, В. и неустановленные следствием соучастники при вышеуказанных обстоятельствах совершил мошенничество, то есть хищение чужого имущества, путем обмана, организованной группой, в особо крупном размере.</w:t>
      </w:r>
    </w:p>
    <w:p>
      <w:pPr>
        <w:pStyle w:val="BodyText"/>
      </w:pPr>
      <w:r>
        <w:t xml:space="preserve">Обвиняемому предъявлено обвинение в совершении преступления, предусмотренного ч. 4 ст. 159 УК РФ и избрана мера пресечения в виде подписки о невыезде.</w:t>
      </w:r>
    </w:p>
    <w:p>
      <w:pPr>
        <w:pStyle w:val="BodyText"/>
      </w:pPr>
      <w:r>
        <w:t xml:space="preserve">Уголовное дело направлено в Никулинский районный суд г. Москвы для рассмотрения по существу.</w:t>
      </w:r>
    </w:p>
    <w:p>
      <w:pPr>
        <w:pStyle w:val="BodyText"/>
      </w:pPr>
      <w:r>
        <w:t xml:space="preserve">В случае вынесения обвинительного приговора, обвиняемому грозит наказание в виде лишения свободы сроком до 10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http://filevsky-park.mos.ru/presscenter/news-on-main/detail/13005420.html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05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05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2025-06-04T01:52:36Z</dcterms:created>
  <dcterms:modified xsi:type="dcterms:W3CDTF">2025-06-04T01:52:36Z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