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2aeafd233c3df003dd9799a025580724af134"/>
    <w:p>
      <w:pPr>
        <w:pStyle w:val="Heading3"/>
      </w:pPr>
      <w:r>
        <w:t xml:space="preserve">С участием государственных обвинителей прокуратуры ЗАО г. Москвы в Савеловском районном суде г. Москвы рассмотрено уголовное дело в отношении А.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Приговором Савеловского районного суда г. Москвы от 28.05.2025 А. признан виновными в совершении преступления, предусмотренного п. «б» ч. 3 ст. 204 УК РФ, осужденному назначено наказание, в виде штрафа в размере 200 000 рублей.</w:t>
      </w:r>
    </w:p>
    <w:p>
      <w:pPr>
        <w:pStyle w:val="BodyText"/>
      </w:pPr>
      <w:r>
        <w:t xml:space="preserve">А. принял решение получить квалификационный аттестат специалиста финансового рынка, при этом последнему было известно, что для его получения необходимо успешно сдать в аккредитованной ЦБ РФ организации экзамен.</w:t>
      </w:r>
    </w:p>
    <w:p>
      <w:pPr>
        <w:pStyle w:val="BodyText"/>
      </w:pPr>
      <w:r>
        <w:t xml:space="preserve">Осознавая вышеизложенное и не желая сдавать экзамен в общем порядке, понимая, что без оказания ему помощи результат может быть отрицательным, А. в целях положительной сдачи экзамена обратился к лицу выполняющему посреднические услуги с целью оказать содействие за денежное вознаграждение в сдаче экзамена.</w:t>
      </w:r>
    </w:p>
    <w:p>
      <w:pPr>
        <w:pStyle w:val="BodyText"/>
      </w:pPr>
      <w:r>
        <w:t xml:space="preserve">Достигнув договоренности о дате, месте проведения экзамена и сумме денежных средств, А. успешно сдал экзамен и получил в последующем квалификационный аттестат специалиста финансового рынка перечислив за это денежные средства в оговоренном ранее размере, в дальнейшем указанные денежные средства были распределены между лицом оказывающем посреднические услуги и должностными лицами организации проводившими экзамен.</w:t>
      </w:r>
    </w:p>
    <w:p>
      <w:pPr>
        <w:pStyle w:val="BodyText"/>
      </w:pPr>
      <w:r>
        <w:t xml:space="preserve">В судебном заседании А. признал свою вину в полном объеме, в содеянном искренне раскаялся.</w:t>
      </w:r>
    </w:p>
    <w:p>
      <w:pPr>
        <w:pStyle w:val="BodyText"/>
      </w:pPr>
      <w:r>
        <w:t xml:space="preserve">Поддержание государственного обвинения по данному уголовному делу осуществлялось работниками прокуратуры ЗАО г. Москвы.</w:t>
      </w:r>
    </w:p>
    <w:p>
      <w:pPr>
        <w:pStyle w:val="BodyText"/>
      </w:pPr>
      <w:r>
        <w:t xml:space="preserve">Приговор суда до настоящего времени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http://filevsky-park.mos.ru/presscenter/news-on-main/detail/13071077.html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71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71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2025-07-01T16:10:55Z</dcterms:created>
  <dcterms:modified xsi:type="dcterms:W3CDTF">2025-07-01T16:10:55Z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