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68f7eb159123d5a4314e06a8f2b7ede83f050"/>
    <w:p>
      <w:pPr>
        <w:pStyle w:val="Heading3"/>
      </w:pPr>
      <w:r>
        <w:t xml:space="preserve">Отдел лицензионно-разрешительной работы по ЗАО Главного управления Росгвардии по г. Москве приглашает на службу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Отдел лицензионно-разрешительной работы по ЗАО Главного управления Росгвардии г. Москве в Федеральную службу войск национальной гвардии Российской Федерации приглашает на службу:</w:t>
      </w:r>
    </w:p>
    <w:p>
      <w:pPr>
        <w:pStyle w:val="BodyText"/>
      </w:pPr>
      <w:r>
        <w:t xml:space="preserve">- инспектора отделения по контролю за оборотом оружия;</w:t>
      </w:r>
    </w:p>
    <w:p>
      <w:pPr>
        <w:pStyle w:val="BodyText"/>
      </w:pPr>
      <w:r>
        <w:t xml:space="preserve">- инспектора отделения по контролю за частной охранной деятельностью.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pStyle w:val="BodyText"/>
      </w:pPr>
      <w:r>
        <w:t xml:space="preserve">- гражданство Российской Федерации, отсутствие гражданства иных государств.</w:t>
      </w:r>
      <w:r>
        <w:br/>
      </w:r>
      <w:r>
        <w:t xml:space="preserve">- служба в ВС РФ</w:t>
      </w:r>
    </w:p>
    <w:p>
      <w:pPr>
        <w:pStyle w:val="BodyText"/>
      </w:pPr>
      <w:r>
        <w:t xml:space="preserve">- образование: высшее или среднее специальное (юридическое).</w:t>
      </w:r>
      <w:r>
        <w:br/>
      </w:r>
      <w:r>
        <w:t xml:space="preserve">- возраст от 18 до 55 лет.</w:t>
      </w:r>
      <w:r>
        <w:br/>
      </w:r>
      <w:r>
        <w:t xml:space="preserve">- отсутствие медицинских противопоказаний, препятствующих прохождению службы в рядах Росгвардии (категория здоровья в военном билета А, Б, В).</w:t>
      </w:r>
      <w:r>
        <w:br/>
      </w:r>
      <w:r>
        <w:t xml:space="preserve">- отсутствие судимости и грубых административных правонарушений.</w:t>
      </w:r>
    </w:p>
    <w:p>
      <w:pPr>
        <w:pStyle w:val="BodyText"/>
      </w:pPr>
      <w:r>
        <w:t xml:space="preserve">- отсутствие в налоговом реестре информации о регистрации как индивидуальных предпринимателей (самозанятых).</w:t>
      </w:r>
    </w:p>
    <w:p>
      <w:pPr>
        <w:pStyle w:val="BodyText"/>
      </w:pPr>
      <w:r>
        <w:rPr>
          <w:bCs/>
          <w:b/>
        </w:rPr>
        <w:t xml:space="preserve">Условия:</w:t>
      </w:r>
    </w:p>
    <w:p>
      <w:pPr>
        <w:pStyle w:val="BodyText"/>
      </w:pPr>
      <w:r>
        <w:t xml:space="preserve">- стабильная заработная плата от 60 000 рублей;</w:t>
      </w:r>
      <w:r>
        <w:br/>
      </w:r>
      <w:r>
        <w:t xml:space="preserve">- ежеквартальная социальная поддержка от Мэрии г. Москвы;</w:t>
      </w:r>
      <w:r>
        <w:br/>
      </w:r>
      <w:r>
        <w:t xml:space="preserve">- дополнительная оплата за участие в охране общественного порядка и обеспечению общественной безопасности на городских мероприятиях;</w:t>
      </w:r>
      <w:r>
        <w:br/>
      </w:r>
      <w:r>
        <w:t xml:space="preserve">- ежегодное премирование по итогам года;</w:t>
      </w:r>
    </w:p>
    <w:p>
      <w:pPr>
        <w:pStyle w:val="BodyText"/>
      </w:pPr>
      <w:r>
        <w:t xml:space="preserve">- ежегодная материальная помощь в размере оклада денежного содержания;</w:t>
      </w:r>
    </w:p>
    <w:p>
      <w:pPr>
        <w:pStyle w:val="BodyText"/>
      </w:pPr>
      <w:r>
        <w:t xml:space="preserve">- материальная помощь при рождении детей и в случае смерти близких родственников;</w:t>
      </w:r>
    </w:p>
    <w:p>
      <w:pPr>
        <w:pStyle w:val="BodyText"/>
      </w:pPr>
      <w:r>
        <w:t xml:space="preserve">- бесплатный проезд на общественном транспорте г. Москвы;</w:t>
      </w:r>
      <w:r>
        <w:br/>
      </w:r>
      <w:r>
        <w:t xml:space="preserve">- компенсация за найм жилого помещения иногородним сотрудникам (по окончанию стажировки);</w:t>
      </w:r>
      <w:r>
        <w:br/>
      </w:r>
      <w:r>
        <w:t xml:space="preserve">- ежегодный оплачиваемый отпуск от 40 суток, дополнительный отпуск за выслугу лет и иные дополнительные отпуска;</w:t>
      </w:r>
      <w:r>
        <w:t xml:space="preserve"> </w:t>
      </w:r>
      <w:r>
        <w:rPr>
          <w:bCs/>
          <w:b/>
        </w:rPr>
        <w:t xml:space="preserve">- бесплатное медицинское обслуживание для сотрудников и членов их семей.</w:t>
      </w:r>
      <w:r>
        <w:br/>
      </w:r>
      <w:r>
        <w:rPr>
          <w:bCs/>
          <w:b/>
        </w:rPr>
        <w:t xml:space="preserve">- 100 % оплата больничного листа;</w:t>
      </w:r>
    </w:p>
    <w:p>
      <w:pPr>
        <w:pStyle w:val="BodyText"/>
      </w:pPr>
    </w:p>
    <w:p>
      <w:pPr>
        <w:pStyle w:val="BodyText"/>
      </w:pPr>
      <w:r>
        <w:t xml:space="preserve">- возможность прохождения лечения и отдыха в ведомственных санаториях, пансионатах, профилакториях и домах отдыха;</w:t>
      </w:r>
    </w:p>
    <w:p>
      <w:pPr>
        <w:pStyle w:val="BodyText"/>
      </w:pPr>
      <w:r>
        <w:t xml:space="preserve">- обязательное государственное страхование жизни и здоровья.</w:t>
      </w:r>
      <w:r>
        <w:br/>
      </w:r>
      <w:r>
        <w:t xml:space="preserve">- право выхода на льготную пенсию после 20 лет выслуги (с учетом срока</w:t>
      </w:r>
      <w:r>
        <w:br/>
      </w:r>
      <w:r>
        <w:t xml:space="preserve">службы в ВС России), а при наличии гражданского стажа 12,5 лет - после</w:t>
      </w:r>
      <w:r>
        <w:br/>
      </w:r>
      <w:r>
        <w:t xml:space="preserve">12,5 лет службы в Росгвардии;</w:t>
      </w:r>
      <w:r>
        <w:br/>
      </w:r>
      <w:r>
        <w:t xml:space="preserve">- возможность бесплатного получения высшего образования;</w:t>
      </w:r>
    </w:p>
    <w:p>
      <w:pPr>
        <w:pStyle w:val="BodyText"/>
      </w:pPr>
      <w:r>
        <w:t xml:space="preserve">- льготные условия при постановке в очередь детей сотрудников для предоставления места в организациях детского дошкольного образования;</w:t>
      </w:r>
      <w:r>
        <w:br/>
      </w:r>
      <w:r>
        <w:t xml:space="preserve">- возможность получения единовременной социальной выплаты для</w:t>
      </w:r>
      <w:r>
        <w:br/>
      </w:r>
      <w:r>
        <w:t xml:space="preserve">приобретения (строительства) собственного жилья после 10 лет службы.</w:t>
      </w:r>
    </w:p>
    <w:p>
      <w:pPr>
        <w:pStyle w:val="BodyText"/>
      </w:pPr>
      <w:r>
        <w:rPr>
          <w:bCs/>
          <w:b/>
        </w:rPr>
        <w:t xml:space="preserve">По вопросам трудоустройства обращаться:</w:t>
      </w:r>
      <w:r>
        <w:br/>
      </w:r>
      <w:r>
        <w:t xml:space="preserve">г. Москва, ул. Лобачевского, дом 116А</w:t>
      </w:r>
    </w:p>
    <w:p>
      <w:pPr>
        <w:pStyle w:val="BodyText"/>
      </w:pPr>
      <w:r>
        <w:t xml:space="preserve">(ОЛРР по ЗАО Главного управления Росгвардии по г. Москве)</w:t>
      </w:r>
    </w:p>
    <w:p>
      <w:pPr>
        <w:pStyle w:val="BodyText"/>
      </w:pPr>
      <w:r>
        <w:t xml:space="preserve">в будние дни с 09:00 до 18:00, обед с 13:00 до 14:00</w:t>
      </w:r>
      <w:r>
        <w:br/>
      </w:r>
      <w:r>
        <w:br/>
      </w:r>
      <w:r>
        <w:t xml:space="preserve">тел.:</w:t>
      </w:r>
      <w:r>
        <w:br/>
      </w:r>
      <w:r>
        <w:t xml:space="preserve">8 (968) 755-75-53 Рылкова Людмила Владимировна;</w:t>
      </w:r>
    </w:p>
    <w:p>
      <w:pPr>
        <w:pStyle w:val="BodyText"/>
      </w:pPr>
      <w:r>
        <w:t xml:space="preserve">8 (937) 708-47-33 Апарина Алина Ивановна.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http://filevsky-park.mos.ru/presscenter/news-on-main/detail/13118310.html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8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8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2025-07-24T06:18:06Z</dcterms:created>
  <dcterms:modified xsi:type="dcterms:W3CDTF">2025-07-24T06:18:06Z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