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рнитоз-пситтакоз"/>
    <w:p>
      <w:pPr>
        <w:pStyle w:val="Heading3"/>
      </w:pPr>
      <w:r>
        <w:t xml:space="preserve">Орнитоз (пситтакоз)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r>
        <w:rPr>
          <w:bCs/>
          <w:b/>
        </w:rPr>
        <w:t xml:space="preserve">Орнитоз (пситтакоз)</w:t>
      </w:r>
      <w:r>
        <w:t xml:space="preserve"> </w:t>
      </w:r>
      <w:r>
        <w:t xml:space="preserve">– инфекционное заболевание, общее для животных и человека, поражающее органы дыхания человека, центральную нервную систему, для которого характерна общая интоксикация и лихорадка.</w:t>
      </w:r>
    </w:p>
    <w:p>
      <w:pPr>
        <w:pStyle w:val="BodyText"/>
      </w:pPr>
      <w:r>
        <w:t xml:space="preserve">Распространять инфекцию могут дикие или домашние птицы. Наибольшую опасность представляют больные птицы: попугаи, канарейки, голуби и другие декоративные птицы. Инкубационный период у птиц составляет от 10 дней до 4 месяцев. Возбудителя заболевания пернатые выделяют с секретом из дыхательных путей, а также с фекалиями. Основные пути, передающие инфекцию, - воздушно-пылевой и воздушно-капельный. Сухие частички помёта попадают при дыхании в организм людей. Наибольшие изменения обнаруживаются в лёгких. Очагами красно-серых оттенков может быть поражена вся доля. Страдают надпочечники, селезёнка, сердечная мышца, печень и даже головной мозг. Увеличиваются лимфатические узлы.</w:t>
      </w:r>
    </w:p>
    <w:p>
      <w:pPr>
        <w:pStyle w:val="BodyText"/>
      </w:pPr>
      <w:r>
        <w:t xml:space="preserve">Симптомы орнитоза у птиц разных видов неодинаковы: у многих возникает понос, иногда развиваются параличи ног и крыльев, отмечается ринит, серозный конъюнктивит, бронхит. Возможно бессимптомное течение болезни.</w:t>
      </w:r>
    </w:p>
    <w:p>
      <w:pPr>
        <w:pStyle w:val="BodyText"/>
      </w:pPr>
      <w:r>
        <w:t xml:space="preserve">Зачастую здоровая птица на момент покупки может являться носителем возбудителей заразных болезней (орнитоза, сальмонеллеза, гриппа птиц и других) и представлять опасность для человека.</w:t>
      </w:r>
    </w:p>
    <w:p>
      <w:pPr>
        <w:pStyle w:val="BodyText"/>
      </w:pPr>
      <w:r>
        <w:t xml:space="preserve">С целью сохранения здоровья ваших питомцев и исключения рисков заражения орнитозом необходимо соблюдать следующие правила:</w:t>
      </w:r>
    </w:p>
    <w:p>
      <w:pPr>
        <w:pStyle w:val="BodyText"/>
      </w:pPr>
      <w:r>
        <w:t xml:space="preserve">- не покупать декоративную птицу в местах несанкционированной торговли, в том числе онлайн торговли (интернет-магазины, в социальных сетях, и др.). Приобретать птицу только при наличии документов, подтверждающих её безопасность в ветеринарном отношении (ветеринарное свидетельство формы № 1, ветеринарная справка формы № 4);</w:t>
      </w:r>
    </w:p>
    <w:p>
      <w:pPr>
        <w:pStyle w:val="BodyText"/>
      </w:pPr>
      <w:r>
        <w:t xml:space="preserve">- следить за состоянием здоровья и поведением птицы;</w:t>
      </w:r>
    </w:p>
    <w:p>
      <w:pPr>
        <w:pStyle w:val="BodyText"/>
      </w:pPr>
      <w:r>
        <w:t xml:space="preserve">- периодически показывать своего питомца ветеринарному врачу (особенно после его покупки);</w:t>
      </w:r>
    </w:p>
    <w:p>
      <w:pPr>
        <w:pStyle w:val="BodyText"/>
      </w:pPr>
      <w:r>
        <w:t xml:space="preserve">- проводить лабораторные исследования на исключение заразных болезней птиц (орнитоз, сальмонеллез, грипп птиц). Лабораторные исследования проводятся в Городской ветеринарной лаборатории, расположенной по адресу: ул.Юннатов, д.16А, стр.4 (тел.8 (495) 612-35-51).</w:t>
      </w:r>
    </w:p>
    <w:p>
      <w:pPr>
        <w:pStyle w:val="BodyText"/>
      </w:pPr>
      <w:r>
        <w:t xml:space="preserve">О случаях необычного поведения птиц, при подозрении в возникновении заразных заболеваний, при установлении фактов внезапного падежа птиц необходимо сообщать на Станцию по борьбе с болезнями животных Западного административного округа по телефону 8 (495) 437-53-20 или по круглосуточному телефону «горячей линии» ГБУ «Мосветстанция» 8 (495) 612-12-12.</w:t>
      </w:r>
    </w:p>
    <w:p>
      <w:pPr>
        <w:pStyle w:val="BodyText"/>
      </w:pPr>
      <w:r>
        <w:t xml:space="preserve">Соблюдение этих несложных правил защитит вас и окружающих от заразных болезней, общих для человека и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http://filevsky-park.mos.ru/presscenter/news-on-main/detail/8485739.html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8485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8485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2025-08-01T12:58:58Z</dcterms:created>
  <dcterms:modified xsi:type="dcterms:W3CDTF">2025-08-01T12:58:58Z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