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школе-интеграл-прошел-шахматный-турнир"/>
    <w:p>
      <w:pPr>
        <w:pStyle w:val="Heading3"/>
      </w:pPr>
      <w:r>
        <w:t xml:space="preserve">В школе «Интеграл» прошел шахматный турнир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t xml:space="preserve">В школе «Интеграл» прошел турнир директора по шахматам. Об этом сообщается в Instagram образовательного учреждения.</w:t>
      </w:r>
    </w:p>
    <w:p>
      <w:pPr>
        <w:pStyle w:val="BodyText"/>
      </w:pPr>
      <w:r>
        <w:t xml:space="preserve">В предварительном этапе турнира приняли участие 86 учащихся 5-11 классов. Из них в финал вышли только 20 человек.</w:t>
      </w:r>
    </w:p>
    <w:p>
      <w:pPr>
        <w:pStyle w:val="BodyText"/>
      </w:pPr>
      <w:r>
        <w:t xml:space="preserve">По итогам финального этапа турнира первое место заняла Валерия Вронская (6 «К» класс), второе место – Андрей Чернобровкин (5 «И» класс), а третье место поделили Арсений Чапайкин (9 «И» класс) и Макар Шпак (7 «И» класс).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http://filevsky-park.mos.ru/presscenter/news/detail/10410404.html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410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410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2025-06-28T15:41:52Z</dcterms:created>
  <dcterms:modified xsi:type="dcterms:W3CDTF">2025-06-28T15:41:52Z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