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696b8cd663439b4430964c7874c34e3a61850"/>
    <w:p>
      <w:pPr>
        <w:pStyle w:val="Heading3"/>
      </w:pPr>
      <w:r>
        <w:t xml:space="preserve">Жители столицы примут участие в формировании программы Дня города</w:t>
      </w:r>
    </w:p>
    <w:p>
      <w:pPr>
        <w:pStyle w:val="FirstParagraph"/>
      </w:pPr>
      <w:r>
        <w:t xml:space="preserve">08.07.2014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7 по 28 июля  в системе электронных референдумов «Активный Гражданин» москвичи смогут решить, какие мероприятия провести в этом году в День города.</w:t>
      </w:r>
    </w:p>
    <w:p>
      <w:pPr>
        <w:pStyle w:val="BodyText"/>
      </w:pPr>
      <w:r>
        <w:br/>
      </w:r>
      <w:r>
        <w:t xml:space="preserve">На голосование вынесены десять мероприятий – от музыки и танцев до истории и экологии. Москвичи могут выбрать от одного до трех вариантов и предложить собственные идеи.</w:t>
      </w:r>
    </w:p>
    <w:p>
      <w:pPr>
        <w:pStyle w:val="BodyText"/>
      </w:pPr>
      <w:r>
        <w:t xml:space="preserve"> </w:t>
      </w:r>
      <w:r>
        <w:br/>
      </w:r>
      <w:r>
        <w:t xml:space="preserve">В список включены следующие мероприятия:</w:t>
      </w:r>
    </w:p>
    <w:p>
      <w:pPr>
        <w:pStyle w:val="BodyText"/>
      </w:pPr>
      <w:r>
        <w:br/>
      </w:r>
      <w:r>
        <w:t xml:space="preserve">1.Общегородской день экскурсий по Москве, исторические квесты по Москве</w:t>
      </w:r>
      <w:r>
        <w:br/>
      </w:r>
      <w:r>
        <w:t xml:space="preserve">2.Фестиваль экологичного стиля жизни</w:t>
      </w:r>
      <w:r>
        <w:br/>
      </w:r>
      <w:r>
        <w:t xml:space="preserve">3.Концерт классической музыки под открытым небом (опера, балет, оркестр)</w:t>
      </w:r>
      <w:r>
        <w:br/>
      </w:r>
      <w:r>
        <w:t xml:space="preserve">4.Фестиваль песен о Москве, флэшмоб «Спой со мной», «битва рэперов» на тему Москвы</w:t>
      </w:r>
      <w:r>
        <w:br/>
      </w:r>
      <w:r>
        <w:t xml:space="preserve">5.Организация танцплощадок по всей Москве</w:t>
      </w:r>
      <w:r>
        <w:br/>
      </w:r>
      <w:r>
        <w:t xml:space="preserve">6.Детский День города (программа специальных мероприятий для детей)</w:t>
      </w:r>
      <w:r>
        <w:br/>
      </w:r>
      <w:r>
        <w:t xml:space="preserve">7.Фестиваль циркового искусства, марш клоунов</w:t>
      </w:r>
      <w:r>
        <w:br/>
      </w:r>
      <w:r>
        <w:t xml:space="preserve">8.Фестиваль фейерверков</w:t>
      </w:r>
      <w:r>
        <w:br/>
      </w:r>
      <w:r>
        <w:t xml:space="preserve">9.Фестиваль благотворительных фондов</w:t>
      </w:r>
      <w:r>
        <w:br/>
      </w:r>
      <w:r>
        <w:t xml:space="preserve">10.Проект «Московская кухня» с участием известных москвичей, рассказывающих свои истории о столице</w:t>
      </w:r>
    </w:p>
    <w:p>
      <w:pPr>
        <w:pStyle w:val="BodyText"/>
      </w:pPr>
      <w:r>
        <w:br/>
      </w:r>
      <w:r>
        <w:t xml:space="preserve">По итогам голосования Департамент культуры разработает программу праздничных мероприятий ко Дню города, который пройдет в Москве 6 сентября.</w:t>
      </w:r>
    </w:p>
    <w:p>
      <w:pPr>
        <w:pStyle w:val="BodyText"/>
      </w:pPr>
      <w:r>
        <w:br/>
      </w:r>
      <w:r>
        <w:t xml:space="preserve">Принять участие в референдумах, которые проводятся в рамках проекта «Активный гражданин», может любой житель столицы на сайте проекта «Активный гражданин» ag.mos.ru или с помощью мобильного приложения. Для этого  необходимо установить приложение на смартфон на базе iOS или Android, идентифицироваться по номеру мобильного телефона и заполнить профиль. По наиболее резонансным темам в рамках проекта «Активный гражданин» можно проголосовать в 71 МФЦ по всей Москве. В настоящий момент в МФЦ доступен опрос о дальнейшей судьбе Шуховской башни.</w:t>
      </w:r>
    </w:p>
    <w:p>
      <w:pPr>
        <w:pStyle w:val="BodyText"/>
      </w:pPr>
      <w:r>
        <w:br/>
      </w:r>
      <w:r>
        <w:t xml:space="preserve">С момента запуска постоянными пользователями системы «Активный гражданин» стали свыше 160 тыс. москвичей и в общей сложности пройдено более полутора миллионов опросов.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http://filevsky-park.mos.ru/presscenter/news/detail/1112618.html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112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112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2024-11-14T13:34:29Z</dcterms:created>
  <dcterms:modified xsi:type="dcterms:W3CDTF">2024-11-14T13:34:29Z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