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70f87b93de480b36e3a238c703f57bd104039"/>
    <w:p>
      <w:pPr>
        <w:pStyle w:val="Heading3"/>
      </w:pPr>
      <w:r>
        <w:t xml:space="preserve">Анастасия Ракова: Около 200 тыс. москвичей принимают участие в каждом голосовании «Активный гражданин»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t xml:space="preserve">Около 200 тысяч жителей Москвы принимают участие в электронных голосованиях в рамках проекта «Активный гражданин», сообщила в ходе сессии «Онлайн-референдумы: возможности, ограничения и риски» Московского урбанистического форума заместитель мэра Москвы, руководитель аппарата мэра и правительства столицы Анастасия Ракова.</w:t>
      </w:r>
      <w:r>
        <w:br/>
      </w:r>
      <w:r>
        <w:br/>
      </w:r>
      <w:r>
        <w:t xml:space="preserve">«В каждом голосовании у нас уже сейчас принимает участие в среднем 200 тысяч человек. Самое активное голосование у нас прошло 30 ноября и было связано с установлением единого графика школьных каникул. На сегодня у нас впервые появилась реальная возможность, услышать не только тех людей, которые лично заинтересованы в решение проблем, но и услышать большинство москвичей. Это позволяет нам принимать решения, исходя из мнения большинства», - сказала А. Ракова.</w:t>
      </w:r>
      <w:r>
        <w:br/>
      </w:r>
      <w:r>
        <w:br/>
      </w:r>
      <w:r>
        <w:t xml:space="preserve">Согласно социологическим исследованиям, 51% жителей Москвы знают о существовании проекта «Активный гражданин», - говорит заместитель мэра Москвы, руководитель аппарата мэра и правительства столицы Анастасия Ракова.</w:t>
      </w:r>
      <w:r>
        <w:br/>
      </w:r>
      <w:r>
        <w:br/>
      </w:r>
      <w:r>
        <w:t xml:space="preserve">По ее словам, на сегодня в референдумах активно участвуют 800 тысяч москвичей, за полгода было проведено 340 голосований, из которых 85 касались общегородского уровня.</w:t>
      </w:r>
      <w:r>
        <w:br/>
      </w:r>
      <w:r>
        <w:br/>
      </w:r>
      <w:r>
        <w:t xml:space="preserve">«Мы считаем, что уже сейчас, не смотря на то, что прошло полгода, проект достаточно удачный: мы только что закончили социологическое исследование. Согласно нему, 51% москвичей знают об этом проекте. Для 12-миллионного города - это очень хороший результат. И 40% от 800 тысяч человек участвуют в 10 и более референдумах, то есть это не разовые участники», - сказала А. Ракова.</w:t>
      </w:r>
      <w:r>
        <w:br/>
      </w:r>
      <w:r>
        <w:br/>
      </w:r>
      <w:r>
        <w:t xml:space="preserve">В 2015 году власти Москвы рассчитывают привлечь в проект «Активный гражданин» возрастное население города.</w:t>
      </w:r>
      <w:r>
        <w:br/>
      </w:r>
      <w:r>
        <w:br/>
      </w:r>
      <w:r>
        <w:t xml:space="preserve">«На следующий год мы ставим перед собой задачу привлечь в проект «Активный гражданин» именно возрастное население, чтобы оно имело возможность выражать свое мнение через референдум», - рассказала А. Ракова.</w:t>
      </w:r>
      <w:r>
        <w:br/>
      </w:r>
      <w:r>
        <w:br/>
      </w:r>
      <w:r>
        <w:t xml:space="preserve">Она напомнила, что на данный момент 80% аудитории проекта - это люди от 18 до 45 лет. «Это не значит, что мы не собираемся работать с более зрелой аудиторией, просто в такой короткий период, пока существует проект, они просто не успели адаптироваться», - пояснила она.</w:t>
      </w:r>
      <w:r>
        <w:br/>
      </w:r>
      <w:r>
        <w:br/>
      </w:r>
      <w:r>
        <w:t xml:space="preserve">«Активный гражданин» - проект правительства Москвы, в рамках которого каждую неделю на обсуждение пользователей выносят важные для города вопросы. За активное использование системы пользователю начисляются баллы. Набрав 1 тысячу баллов, пользователь получает статус «Активный гражданин» и доступ к магазину бонусов, где накопленные баллы можно обменять на городские услуги - велопрокат, парковочные часы, билеты в театры, музеи. Проект запущен в мае 2014 года.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http://filevsky-park.mos.ru/presscenter/news/detail/1465021.html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65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465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2024-12-30T03:32:41Z</dcterms:created>
  <dcterms:modified xsi:type="dcterms:W3CDTF">2024-12-30T03:32:41Z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