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7c8ebce5bb0b66b1143e13a16e7c3608708a3"/>
    <w:p>
      <w:pPr>
        <w:pStyle w:val="Heading3"/>
      </w:pPr>
      <w:r>
        <w:t xml:space="preserve">«Активный гражданин» признан победителем среди мобильных разработок органов власти, направленных на повышение качества жизни и развитие общества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«Активный гражданин» был признан лучшим иностранным приложением в номинации «Социальная сфера», которая присуждается за мобильные разработки органов власти, направленные на повышение качества жизни и развитие общества. Приложения оценивались по трем основным критериям – эффективность, простота использования и инновационность решения.</w:t>
      </w:r>
    </w:p>
    <w:p>
      <w:pPr>
        <w:pStyle w:val="BodyText"/>
      </w:pPr>
      <w:r>
        <w:t xml:space="preserve">Официальную делегацию Правительства Москвы на саммите возглавляет заместитель Мэра Москвы Анастасия Ракова.</w:t>
      </w:r>
    </w:p>
    <w:p>
      <w:pPr>
        <w:pStyle w:val="BodyText"/>
      </w:pPr>
      <w:r>
        <w:t xml:space="preserve">Всего премия Best m-Government Service Award вручается в восьми номинациях - «Здравоохранение», «Образование», «Охрана окружающей среды», «Социальная сфера», «Безопасность», «Туризм», «Экономика», «Транспорт и инфраструктура».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http://filevsky-park.mos.ru/presscenter/news/detail/1578215.html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78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78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2025-01-27T12:26:07Z</dcterms:created>
  <dcterms:modified xsi:type="dcterms:W3CDTF">2025-01-27T12:26:07Z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