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4e8ff755ee7b9438ec203885ef100d9626ac9"/>
    <w:p>
      <w:pPr>
        <w:pStyle w:val="Heading3"/>
      </w:pPr>
      <w:r>
        <w:t xml:space="preserve">Жители Внукова выбрали тему для мартовской встречи с главой управы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Повестку ближайшей встречи с главой управы Внукова выбрали жители района в ходе опроса в проекте «Активный гражданин». Обсуждение актуальных для горожан тем проводятся регулярно. К примеру, в январе жители Внукова ознакомились с итогами работ жилищно-коммунального хозяйства за 2014 год и обсудили с главой района планы на 2015 год. Проблемы ЖКХ и благоустройства по-прежнему актуальны: их выбрали большинство</w:t>
      </w:r>
    </w:p>
    <w:p>
      <w:pPr>
        <w:pStyle w:val="BodyText"/>
      </w:pPr>
      <w:r>
        <w:t xml:space="preserve">участников опроса для обсуждения на мартовской встрече. За эту тему проголосовали 45% активных граждан. 24% жителей района выбрали вопросы, касающиеся социальной сферы. Потребительский рынок и услуги хотели бы обсудить 13% москвичей. 4,5% участников голосования предложили свои варианты. Темы – разнообразные: от сноса домов в частном секторе до организации детского досуга и отдыха. Глава управы района Внуково встречается с населением каждую третью среду месяца. Проводятся такие мероприятия поочередно в школе №1473 и школе №41 (бывшей школе №1008).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http://filevsky-park.mos.ru/presscenter/news/detail/1588214.html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88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88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2024-10-31T14:30:21Z</dcterms:created>
  <dcterms:modified xsi:type="dcterms:W3CDTF">2024-10-31T14:30:21Z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