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2ee7325254eab6624708f6863fd033bfc0324"/>
    <w:p>
      <w:pPr>
        <w:pStyle w:val="Heading3"/>
      </w:pPr>
      <w:r>
        <w:t xml:space="preserve">Жители Раменок выбрали темы для встреч с главой управы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 Темы для встреч с главой управы выбрали жители района Раменки. В ходе голосования в проекте «Активный гражданин» москвичи определили вопросы,актуальные для обсуждения в третьем квартале 2015 года.</w:t>
      </w:r>
    </w:p>
    <w:p>
      <w:pPr>
        <w:pStyle w:val="BodyText"/>
      </w:pPr>
      <w:r>
        <w:t xml:space="preserve">Более 32% жителей Раменок считают, что, прежде всего, нужно поговорить на темы жилищно-коммунального хозяйства. 22,5% выбрали вопросы социальной защиты населения. 13% респондентов поддержали темы, касающиеся потребительского рынка и сферы услуг. 9,5% проголосовали за обсуждение проблем правопорядка, а еще около 10% предложили свои варианты.</w:t>
      </w:r>
    </w:p>
    <w:p>
      <w:pPr>
        <w:pStyle w:val="BodyText"/>
      </w:pPr>
      <w:r>
        <w:t xml:space="preserve">Чаще всего жители Раменок говорили о проблемах с парковкой в районе, а также о благоустройстве улиц и дворов. Встречи населения с главой управы проводятся регулярно – каждую третью среду месяца. 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http://filevsky-park.mos.ru/presscenter/news/detail/1804700.html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0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0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2024-10-11T22:57:00Z</dcterms:created>
  <dcterms:modified xsi:type="dcterms:W3CDTF">2024-10-11T22:57:00Z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