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b423362ce605dfec375cdc44957b5a1c8a79f"/>
    <w:p>
      <w:pPr>
        <w:pStyle w:val="Heading3"/>
      </w:pPr>
      <w:r>
        <w:t xml:space="preserve">Благоустройство дворов во многом зависит от заинтересованности и активности горожан</w:t>
      </w:r>
    </w:p>
    <w:p>
      <w:pPr>
        <w:pStyle w:val="FirstParagraph"/>
      </w:pPr>
      <w:r>
        <w:t xml:space="preserve">08.10.2015</w:t>
      </w:r>
    </w:p>
    <w:p>
      <w:pPr>
        <w:pStyle w:val="BodyText"/>
      </w:pPr>
      <w:r>
        <w:rPr>
          <w:iCs/>
          <w:i/>
          <w:bCs/>
          <w:b/>
        </w:rPr>
        <w:t xml:space="preserve">Двор, в котором ты вырос, остается в памяти навсегда. А память значит очень многое, она режиссирует жизнь. Вот поэтому пять лет назад, став Мэром столицы, Сергей Собянин сразу же дал отмашку всем соответствующим службам: заниматься дворами — чистить, ремонтировать, благоустраивать.</w:t>
      </w:r>
    </w:p>
    <w:p>
      <w:pPr>
        <w:pStyle w:val="BodyText"/>
      </w:pPr>
      <w:r>
        <w:t xml:space="preserve">Правда, оказалось, что решать поставленные задачи, в общем-то, не с кем. Нет, службы, конечно, были, но их работа вызывала массу вопросов. Дело в том, что на протяжении долгого времени благоустройство города было отдано на откуп даже не сотням, а тысячам мелких частных предприятий, которые к тому же часто менялись. «В результате вся система эксплуатации города по сути дела развалилась. Развалились базы, где хранилась техника. Не стало современной техники. На улицах превалировали гастарбайтеры. И контроль за всем этим хозяйством стал практически невозможен, — вспоминает Сергей Собянин. — Мы начали переход на другую систему — создание муниципальных предприятий».</w:t>
      </w:r>
    </w:p>
    <w:p>
      <w:pPr>
        <w:pStyle w:val="BodyText"/>
      </w:pPr>
      <w:r>
        <w:t xml:space="preserve">Так в 2013 году в отдельных районах Москвы появились первые государственные бюджетные учреждения «Жилищник». К концу 2014 года их было уже 46, сейчас — 126 (из них в Западном административном округе — 13). Вероятно, станет еще больше, формирование продолжается. Как заметил недавно Сергей Собянин: «Я думаю, что в течение года-двух город практически полностью перейдет на эксплуатацию муниципальными предприятиями».</w:t>
      </w:r>
    </w:p>
    <w:p>
      <w:pPr>
        <w:pStyle w:val="BodyText"/>
      </w:pPr>
      <w:r>
        <w:t xml:space="preserve">Районные ГБУ «Жилищник» оснащены всей необходимой техникой, там нет проблем с кадрами, эти учреждения подотчетны, подконтрольны, их работа скоординирована. Таких казусов, как перебрасывание снега и мусора на соседние территории, в столичной системе «Жилищник» точно быть не может. Руководство этих ГБУ обустраивает московские дворы по четко установленным правилам: детские городки со всевозможными качелями-каруселями и непременно с безопасным резиновым покрытием, а также лавочки, урны, газоны, бордюры, тротуары. Плюс — площадки с тренажерами, спортивные площадки. И, разумеется, хорошее освещение. Это стандарт.</w:t>
      </w:r>
    </w:p>
    <w:p>
      <w:pPr>
        <w:pStyle w:val="BodyText"/>
      </w:pPr>
      <w:r>
        <w:t xml:space="preserve">Москва — город огромный. Так что статистика впечатляет: в Москве насчитывается более 23,5 тыс. дворовых территорий, за последние пять лет благоустроены почти все, в одном только 2015 году выполнены плановые задания по благоустройству 4 тыс. 47 дворовых территорий, в том числе в 1 тыс. 578 был проведен капитальный ремонт.</w:t>
      </w:r>
    </w:p>
    <w:p>
      <w:pPr>
        <w:pStyle w:val="BodyText"/>
      </w:pPr>
      <w:r>
        <w:t xml:space="preserve">Дворы действительно преобразились — и тотчас стали многолюдными, туда потянулись как дети, так и взрослые. Там приятно находиться. Да просто идешь мимо — глаз радуется!</w:t>
      </w:r>
    </w:p>
    <w:p>
      <w:pPr>
        <w:pStyle w:val="BodyText"/>
      </w:pPr>
      <w:r>
        <w:t xml:space="preserve">Кстати, что касается подконтрольности работ, проводимых во дворах, — за их выполнением следят не только вышестоящие инстанции, но и сами жители. Общественный контроль осуществляется в первую очередь с помощью информационного портала «Наш город», который был создан по инициативе Сергея Собянина в 2011 году. Любой москвич, зарегистрировавшись на портале, может разместить там свою претензию по поводу разного рода недочетов в работе городского хозяйства, аптек, поликлиник, в том числе по поводу благоустройства дворов. Разбит асфальт, обветшала площадка, не светят фонари — пишите! Нужно указать адрес — и в течение семи-восьми дней на портале появится ответ конкретного ведомства о проделанной работе, с фотографией. Если человек недоволен результатом, можно написать опять. Таким образом, горожане координируют работу властей.</w:t>
      </w:r>
    </w:p>
    <w:p>
      <w:pPr>
        <w:pStyle w:val="BodyText"/>
      </w:pPr>
      <w:r>
        <w:t xml:space="preserve">А в мае 2014 года у москвичей появился еще один рычаг управления городом — проект электронных референдумов «Активный гражданин». Этот проект позволяет участвовать не только в оценке работы городских служб, но и в ее планировании. Есть референдумы, касающиеся всего города, есть районные — с помощью «АГ» москвичи уже решали, в каком дворе какие деревья высаживать, где и сколько площадок для воркаута размещать. Власть предпочитает спросить, а потом сделать. Не наоборот.</w:t>
      </w:r>
    </w:p>
    <w:p>
      <w:pPr>
        <w:pStyle w:val="BodyText"/>
      </w:pPr>
      <w:r>
        <w:t xml:space="preserve">Таким образом, благоустройство родных дворов теперь во многом зависит от самих граждан, от их заинтересованности и активности.</w:t>
      </w:r>
    </w:p>
    <w:p>
      <w:pPr>
        <w:pStyle w:val="BodyText"/>
      </w:pPr>
      <w:r>
        <w:t xml:space="preserve">Люди это поняли — и действуют. К примеру, на портал «Наш город» поступает до полутора тысяч сигналов за день. Как надеются чиновники, со временем их будет становиться меньше — показатель результативности работы.</w:t>
      </w:r>
    </w:p>
    <w:p>
      <w:pPr>
        <w:pStyle w:val="BodyText"/>
      </w:pPr>
      <w:r>
        <w:t xml:space="preserve">Впрочем, деятельность по благоустройству города и в частности дворовых территорий, не прекратится в любом случае. То, что построено и установлено, надо поддерживать в хорошем состоянии. Необходимы контроль и обновление. И переустройство, согласно с новыми запросами, которые, конечно, появятся. Это процесс постоянный. Это навсегда.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http://filevsky-park.mos.ru/presscenter/news/detail/2213379.html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13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213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2025-01-18T18:39:12Z</dcterms:created>
  <dcterms:modified xsi:type="dcterms:W3CDTF">2025-01-18T18:39:12Z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