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14541f4fc7e966e0c371026d7be8f4017f7fc"/>
    <w:p>
      <w:pPr>
        <w:pStyle w:val="Heading3"/>
      </w:pPr>
      <w:r>
        <w:t xml:space="preserve">Москвичи поддержали идею дополнения электронного дневника школьника новой функцией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iCs/>
          <w:i/>
        </w:rPr>
        <w:t xml:space="preserve">В соответствующем опросе проекта «Активный гражданин» приняло участие свыше 200 тысяч человек.</w:t>
      </w:r>
    </w:p>
    <w:p>
      <w:pPr>
        <w:pStyle w:val="BodyText"/>
      </w:pPr>
      <w:r>
        <w:t xml:space="preserve">Инициатива дополнения электронного дневника школьника новой функцией принадлежит Департаменту образования города Москвы. Расширение функционала направлено на повышение безопасности учащихся столичных школ.</w:t>
      </w:r>
    </w:p>
    <w:p>
      <w:pPr>
        <w:pStyle w:val="BodyText"/>
      </w:pPr>
      <w:r>
        <w:t xml:space="preserve">Улучшенная версия электронного дневника с февраля 2016 года в качестве эксперимента была введена в 34 образовательных учреждениях города. Там родители учащихся получили возможность через специальную форму уведомлять учителей о том, почему ребенок отсутствует на занятиях. Если отметки нет, а ребенок не пришел в школу, то администрация начинает его поиски уже через пять минут после первого звонка.</w:t>
      </w:r>
    </w:p>
    <w:p>
      <w:pPr>
        <w:pStyle w:val="BodyText"/>
      </w:pPr>
      <w:r>
        <w:t xml:space="preserve">Пользователям «Активного гражданина» предложили решить, насколько полезны такие функции контроля и стоит ли их вводить в других столичных школах. 73% голосовавших сочли функцию полезной. По их мнению, она положительно повлияет на дисциплину детей и обеспечит их безопасность при чрезвычайной ситуации. Лишь 15% москвичей отнеслись к новинке отрицательно, посчитав, что новый функционал ничего не изменит, дети также будут прогуливать и на их безопасность это не повлияет. 5% оставили право выбора специалистам, а 7% затруднились ответить.</w:t>
      </w:r>
    </w:p>
    <w:p>
      <w:pPr>
        <w:pStyle w:val="BodyText"/>
      </w:pPr>
      <w:r>
        <w:rPr>
          <w:iCs/>
          <w:i/>
        </w:rP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http://filevsky-park.mos.ru/presscenter/news/detail/2982359.html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982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982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2025-05-25T13:17:32Z</dcterms:created>
  <dcterms:modified xsi:type="dcterms:W3CDTF">2025-05-25T13:17:32Z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