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89b11678d4f5a932e03ae4ca45dd11e610110e"/>
    <w:p>
      <w:pPr>
        <w:pStyle w:val="Heading3"/>
      </w:pPr>
      <w:r>
        <w:t xml:space="preserve">Город окажет консультационную помощь собственникам 310 домов</w:t>
      </w:r>
    </w:p>
    <w:p>
      <w:pPr>
        <w:pStyle w:val="FirstParagraph"/>
      </w:pPr>
      <w:r>
        <w:t xml:space="preserve">24.11.2016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Москвичей, принявших наиболее активное участие в голосовании по изменению формы накопления средств на капремонт и пожелавших получить организационную поддержку города, пригласят на встречу, где они смогут задать интересующие их вопросы.</w:t>
      </w:r>
    </w:p>
    <w:p>
      <w:pPr>
        <w:pStyle w:val="BodyText"/>
      </w:pPr>
      <w:r>
        <w:t xml:space="preserve">На</w:t>
      </w:r>
      <w:r>
        <w:t xml:space="preserve"> </w:t>
      </w:r>
      <w:hyperlink r:id="rId20">
        <w:r>
          <w:rPr>
            <w:rStyle w:val="Hyperlink"/>
          </w:rPr>
          <w:t xml:space="preserve">сайте Фонда капитального ремонта многоквартирных домов города Москвы опубликован список 310 домов</w:t>
        </w:r>
      </w:hyperlink>
      <w:r>
        <w:t xml:space="preserve">, собственники которых приняли активное участие в голосовании на портале онлайн-референдумов Правительства Москвы по изменению формы накопления средств на капремонт и выразили пожелание получить организационную поддержку города.</w:t>
      </w:r>
    </w:p>
    <w:p>
      <w:pPr>
        <w:pStyle w:val="BodyText"/>
      </w:pPr>
      <w:r>
        <w:t xml:space="preserve">В августе 2016 года завершилось голосование на портале «Активный гражданин» по вопросу: «Спецсчет для вашего дома. Кому поможет город?», в котором приняли участие 147 553 горожан. Из них 26,56% (39 190 человек) проголосовали за получение помощи города при переходе на накопление средств на капитальный ремонт дома на специальном счете в банке. Собственники этих домов будут приглашены на встречу для обсуждения вариантов накопления средств, где смогут задать интересующие их вопросы и подготовиться к проведению собрания собственников жилья.</w:t>
      </w:r>
    </w:p>
    <w:p>
      <w:pPr>
        <w:pStyle w:val="BodyText"/>
      </w:pPr>
      <w:r>
        <w:t xml:space="preserve">Если по итогам встреч будут созданы инициативные группы собственников конкретного дома, а «активные граждане» выразят готовность самостоятельно планировать расходование средств на капремонт домов, определять стоимость и сроки ремонта, отбирать подрядные организации и принимать работы, если они решили копить взносы на специальном счете своего дома, то город поможет подготовить документы и организовать общие собрания собственников для оформления такого решения.</w:t>
      </w:r>
    </w:p>
    <w:p>
      <w:pPr>
        <w:pStyle w:val="BodyText"/>
      </w:pPr>
      <w:r>
        <w:t xml:space="preserve">Ранее Москва упростила порядок изменения способа накопления средств на оплату капремонта. Теперь всего за три месяца можно перевести деньги из регионального фонда («общего котла») на специальный счет, открытый в банке для конкретного дома. Для этого необходимо принять решение на общем собрании собственников и направить протокол в адрес Регионального фонда капитального ремонта.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http://filevsky-park.mos.ru/presscenter/news/detail/4278893.html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/detail/4278893.html" TargetMode="External" /><Relationship Type="http://schemas.openxmlformats.org/officeDocument/2006/relationships/hyperlink" Id="rId20" Target="http://fond.mos.ru/special-account-of-an-apartment-building/list-houses-following-the-results-of-voting-on-the-portal-active-citize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/detail/4278893.html" TargetMode="External" /><Relationship Type="http://schemas.openxmlformats.org/officeDocument/2006/relationships/hyperlink" Id="rId20" Target="http://fond.mos.ru/special-account-of-an-apartment-building/list-houses-following-the-results-of-voting-on-the-portal-active-citize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2025-07-16T22:21:29Z</dcterms:created>
  <dcterms:modified xsi:type="dcterms:W3CDTF">2025-07-16T22:21:29Z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