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09ade15dc67b4f7a26b2593e58128afa06abf"/>
    <w:p>
      <w:pPr>
        <w:pStyle w:val="Heading3"/>
      </w:pPr>
      <w:r>
        <w:t xml:space="preserve">На портале «Активный гражданин» идет голосование за лучшие смотровые площадки Москвы</w:t>
      </w:r>
    </w:p>
    <w:p>
      <w:pPr>
        <w:pStyle w:val="FirstParagraph"/>
      </w:pPr>
      <w:r>
        <w:t xml:space="preserve">29.07.2020</w:t>
      </w:r>
    </w:p>
    <w:p>
      <w:pPr>
        <w:pStyle w:val="BodyText"/>
      </w:pPr>
      <w:r>
        <w:t xml:space="preserve">Москвичи помогут составить онлайн-карту самых популярных смотровых площадок города.</w:t>
      </w:r>
    </w:p>
    <w:p>
      <w:pPr>
        <w:pStyle w:val="BodyText"/>
      </w:pPr>
      <w:r>
        <w:t xml:space="preserve">На сайте проекта «Активный гражданин» идет голосование. Его участники должны выбрать из 18 смотровых площадок столицы пять лучших по их мнению. В списке претендентов - парящий мост в парке «Зарядье», колокольня Ивана Великого в Кремле, смотровые площадки на Воробьевых горах, возле храма Христа Спасителя, на Останкинской телебашне и многие другие.</w:t>
      </w:r>
    </w:p>
    <w:p>
      <w:pPr>
        <w:pStyle w:val="BodyText"/>
      </w:pPr>
      <w:r>
        <w:t xml:space="preserve">Проект «Активный гражданин» был запущен в 2014 года и провел уже 4,6 тысяч голосований. Сегодня уже более 4,5 миллионов человек стали участниками проекта. Они могут выбрать территории для благоустройства, проголосовать за мероприятия в рамках фестивалей и праздников и предложить собственные идеи по развитию города.</w:t>
      </w:r>
    </w:p>
    <w:p>
      <w:pPr>
        <w:pStyle w:val="BodyText"/>
      </w:pPr>
      <w:r>
        <w:t xml:space="preserve">На онлайн карте городских локаций, которую составляют «активные граждане», уже отмечены зеленые зоны, скверы, спортивные и детские площадки и места отдыха, которые преобразились в рамках проекта.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http://filevsky-park.mos.ru/presscenter/news/detail/9073859.html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073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073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2023-10-06T17:37:35Z</dcterms:created>
  <dcterms:modified xsi:type="dcterms:W3CDTF">2023-10-06T17:37:35Z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