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c532a8f7ed2d089d8842532e8b07f71e85ee7"/>
    <w:p>
      <w:pPr>
        <w:pStyle w:val="Heading3"/>
      </w:pPr>
      <w:r>
        <w:t xml:space="preserve">Какой парк Москвы украсит тематическую карту «Тройка», выберут в ходе голосования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t xml:space="preserve">Пользователи портала «Активный гражданин» выберут фотографию, которая украсит ограниченный тираж карты «Тройка».</w:t>
      </w:r>
    </w:p>
    <w:p>
      <w:pPr>
        <w:pStyle w:val="BodyText"/>
      </w:pPr>
      <w:r>
        <w:t xml:space="preserve">На выбор москвичей представили 55 изображений столичных парков, благоустроенных по программе «Мой район». Всего же на конкурс, объявленный в июле, прислали более 350 работ. Автора изображения, которое наберет наибольшее количество голосов, наградят в начале октября.</w:t>
      </w:r>
    </w:p>
    <w:p>
      <w:pPr>
        <w:pStyle w:val="BodyText"/>
      </w:pPr>
      <w:r>
        <w:t xml:space="preserve">Напомним, благодаря программе мэра Москвы «Мой район» в столице появляется все больше ярких парков, скверов, спортивных, культурных и социальных объектов, которые становятся центрами притяжения для местных жителей и туристов. Команда программы запустила проект «Карта “Тройка”: новые достопримечательности Москвы», который поддержали проект «Активный гражданин» и портал mos.ru.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http://filevsky-park.mos.ru/presscenter/news/detail/9149801.html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149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149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2024-07-29T22:45:17Z</dcterms:created>
  <dcterms:modified xsi:type="dcterms:W3CDTF">2024-07-29T22:45:17Z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